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3E7B" w14:textId="0B51A2CF" w:rsidR="00320C52" w:rsidRPr="00DF38A4" w:rsidRDefault="00BC3B25" w:rsidP="00320C52">
      <w:pPr>
        <w:spacing w:after="0" w:line="240" w:lineRule="auto"/>
        <w:jc w:val="both"/>
        <w:rPr>
          <w:rFonts w:eastAsia="Times New Roman" w:cstheme="minorHAnsi"/>
          <w:b/>
          <w:sz w:val="24"/>
          <w:szCs w:val="24"/>
          <w:lang w:eastAsia="en-GB"/>
        </w:rPr>
      </w:pPr>
      <w:r>
        <w:rPr>
          <w:rFonts w:eastAsia="Times New Roman" w:cstheme="minorHAnsi"/>
          <w:b/>
          <w:sz w:val="24"/>
          <w:szCs w:val="24"/>
          <w:lang w:eastAsia="en-GB"/>
        </w:rPr>
        <w:t xml:space="preserve">Magdalen College, Oxford: </w:t>
      </w:r>
      <w:r w:rsidR="00320C52" w:rsidRPr="00DF38A4">
        <w:rPr>
          <w:rFonts w:eastAsia="Times New Roman" w:cstheme="minorHAnsi"/>
          <w:b/>
          <w:sz w:val="24"/>
          <w:szCs w:val="24"/>
          <w:lang w:eastAsia="en-GB"/>
        </w:rPr>
        <w:t xml:space="preserve">Gender Pay Gap Report </w:t>
      </w:r>
      <w:r w:rsidR="00AB79FA">
        <w:rPr>
          <w:rFonts w:eastAsia="Times New Roman" w:cstheme="minorHAnsi"/>
          <w:b/>
          <w:sz w:val="24"/>
          <w:szCs w:val="24"/>
          <w:lang w:eastAsia="en-GB"/>
        </w:rPr>
        <w:t>2024/25</w:t>
      </w:r>
    </w:p>
    <w:p w14:paraId="1D85AA56" w14:textId="77777777" w:rsidR="00320C52" w:rsidRPr="00DF38A4" w:rsidRDefault="00320C52" w:rsidP="00320C52">
      <w:pPr>
        <w:spacing w:after="0" w:line="240" w:lineRule="auto"/>
        <w:jc w:val="both"/>
        <w:rPr>
          <w:rFonts w:eastAsia="Times New Roman" w:cstheme="minorHAnsi"/>
          <w:sz w:val="24"/>
          <w:szCs w:val="24"/>
          <w:lang w:eastAsia="en-GB"/>
        </w:rPr>
      </w:pPr>
    </w:p>
    <w:p w14:paraId="2BE45AD1" w14:textId="77777777" w:rsidR="00320C52" w:rsidRPr="00F23CC5" w:rsidRDefault="00320C52" w:rsidP="00320C52">
      <w:pPr>
        <w:spacing w:after="0" w:line="240" w:lineRule="auto"/>
        <w:jc w:val="both"/>
        <w:rPr>
          <w:rFonts w:eastAsia="Times New Roman" w:cstheme="minorHAnsi"/>
          <w:sz w:val="24"/>
          <w:szCs w:val="24"/>
          <w:lang w:eastAsia="en-GB"/>
        </w:rPr>
      </w:pPr>
      <w:r w:rsidRPr="00F23CC5">
        <w:rPr>
          <w:rFonts w:eastAsia="Times New Roman" w:cstheme="minorHAnsi"/>
          <w:sz w:val="24"/>
          <w:szCs w:val="24"/>
          <w:lang w:eastAsia="en-GB"/>
        </w:rPr>
        <w:t>Magdalen College Oxford is required as an employer to carry out Gender Pay Gap Reporting under the Equality Act 2010 (Gender Pay Gap Information) Regulations 2017.</w:t>
      </w:r>
    </w:p>
    <w:p w14:paraId="727CD8E4" w14:textId="77777777" w:rsidR="00320C52" w:rsidRPr="00F23CC5" w:rsidRDefault="00320C52" w:rsidP="00320C52">
      <w:pPr>
        <w:pStyle w:val="NormalWeb"/>
        <w:jc w:val="both"/>
        <w:rPr>
          <w:rFonts w:asciiTheme="minorHAnsi" w:hAnsiTheme="minorHAnsi" w:cstheme="minorHAnsi"/>
        </w:rPr>
      </w:pPr>
      <w:r w:rsidRPr="00F23CC5">
        <w:rPr>
          <w:rFonts w:asciiTheme="minorHAnsi" w:hAnsiTheme="minorHAnsi" w:cstheme="minorHAnsi"/>
        </w:rPr>
        <w:t>Magdalen College supports the fair treatment, reward, and recognition of all staff irrespective of gender.</w:t>
      </w:r>
      <w:r w:rsidR="0017164E" w:rsidRPr="00F23CC5">
        <w:rPr>
          <w:rFonts w:asciiTheme="minorHAnsi" w:hAnsiTheme="minorHAnsi" w:cstheme="minorHAnsi"/>
        </w:rPr>
        <w:t xml:space="preserve"> </w:t>
      </w:r>
    </w:p>
    <w:p w14:paraId="7C0B1822" w14:textId="2F676BDC" w:rsidR="00F532F9" w:rsidRPr="00D047B5" w:rsidRDefault="00F532F9" w:rsidP="00F532F9">
      <w:pPr>
        <w:pStyle w:val="NormalWeb"/>
        <w:jc w:val="both"/>
        <w:rPr>
          <w:rFonts w:asciiTheme="minorHAnsi" w:hAnsiTheme="minorHAnsi" w:cstheme="minorHAnsi"/>
        </w:rPr>
      </w:pPr>
      <w:r w:rsidRPr="00D047B5">
        <w:rPr>
          <w:rFonts w:asciiTheme="minorHAnsi" w:hAnsiTheme="minorHAnsi" w:cstheme="minorHAnsi"/>
        </w:rPr>
        <w:t>The College’s mean gender pay gap for</w:t>
      </w:r>
      <w:r w:rsidRPr="00D047B5">
        <w:rPr>
          <w:rFonts w:asciiTheme="minorHAnsi" w:hAnsiTheme="minorHAnsi" w:cstheme="minorHAnsi"/>
        </w:rPr>
        <w:t xml:space="preserve"> the reporting period</w:t>
      </w:r>
      <w:r w:rsidRPr="00D047B5">
        <w:rPr>
          <w:rFonts w:asciiTheme="minorHAnsi" w:hAnsiTheme="minorHAnsi" w:cstheme="minorHAnsi"/>
        </w:rPr>
        <w:t xml:space="preserve"> 2024–25 is 32.48%, a decrease from 34.02% in 2023–24. The median gender pay gap is 14.91%, a slight increase from 14.31% in the previous year.</w:t>
      </w:r>
    </w:p>
    <w:p w14:paraId="3E1C6D71" w14:textId="0F79F3C9" w:rsidR="00F532F9" w:rsidRPr="00D047B5" w:rsidRDefault="006A35BA" w:rsidP="00F532F9">
      <w:pPr>
        <w:pStyle w:val="NormalWeb"/>
        <w:jc w:val="both"/>
        <w:rPr>
          <w:rFonts w:asciiTheme="minorHAnsi" w:hAnsiTheme="minorHAnsi" w:cstheme="minorHAnsi"/>
        </w:rPr>
      </w:pPr>
      <w:r w:rsidRPr="00F23CC5">
        <w:rPr>
          <w:rFonts w:asciiTheme="minorHAnsi" w:hAnsiTheme="minorHAnsi" w:cstheme="minorHAnsi"/>
        </w:rPr>
        <w:t>In April 202</w:t>
      </w:r>
      <w:r w:rsidR="00AB79FA" w:rsidRPr="00F23CC5">
        <w:rPr>
          <w:rFonts w:asciiTheme="minorHAnsi" w:hAnsiTheme="minorHAnsi" w:cstheme="minorHAnsi"/>
        </w:rPr>
        <w:t>5</w:t>
      </w:r>
      <w:r w:rsidRPr="00F23CC5">
        <w:rPr>
          <w:rFonts w:asciiTheme="minorHAnsi" w:hAnsiTheme="minorHAnsi" w:cstheme="minorHAnsi"/>
        </w:rPr>
        <w:t xml:space="preserve"> t</w:t>
      </w:r>
      <w:r w:rsidR="00320C52" w:rsidRPr="00F23CC5">
        <w:rPr>
          <w:rFonts w:asciiTheme="minorHAnsi" w:hAnsiTheme="minorHAnsi" w:cstheme="minorHAnsi"/>
        </w:rPr>
        <w:t>he College follow</w:t>
      </w:r>
      <w:r w:rsidRPr="00F23CC5">
        <w:rPr>
          <w:rFonts w:asciiTheme="minorHAnsi" w:hAnsiTheme="minorHAnsi" w:cstheme="minorHAnsi"/>
        </w:rPr>
        <w:t>ed</w:t>
      </w:r>
      <w:r w:rsidR="00320C52" w:rsidRPr="00F23CC5">
        <w:rPr>
          <w:rFonts w:asciiTheme="minorHAnsi" w:hAnsiTheme="minorHAnsi" w:cstheme="minorHAnsi"/>
        </w:rPr>
        <w:t xml:space="preserve"> the University of Oxford Salary Scales for </w:t>
      </w:r>
      <w:r w:rsidR="00F23CC5" w:rsidRPr="00F23CC5">
        <w:rPr>
          <w:rFonts w:asciiTheme="minorHAnsi" w:hAnsiTheme="minorHAnsi" w:cstheme="minorHAnsi"/>
        </w:rPr>
        <w:t xml:space="preserve">all </w:t>
      </w:r>
      <w:r w:rsidR="00320C52" w:rsidRPr="00F23CC5">
        <w:rPr>
          <w:rFonts w:asciiTheme="minorHAnsi" w:hAnsiTheme="minorHAnsi" w:cstheme="minorHAnsi"/>
        </w:rPr>
        <w:t xml:space="preserve">Academic and </w:t>
      </w:r>
      <w:r w:rsidR="00F23CC5">
        <w:rPr>
          <w:rFonts w:asciiTheme="minorHAnsi" w:hAnsiTheme="minorHAnsi" w:cstheme="minorHAnsi"/>
        </w:rPr>
        <w:t>non-academic</w:t>
      </w:r>
      <w:r w:rsidR="00F23CC5" w:rsidRPr="00F23CC5">
        <w:rPr>
          <w:rFonts w:asciiTheme="minorHAnsi" w:hAnsiTheme="minorHAnsi" w:cstheme="minorHAnsi"/>
        </w:rPr>
        <w:t xml:space="preserve"> </w:t>
      </w:r>
      <w:r w:rsidR="00320C52" w:rsidRPr="00F23CC5">
        <w:rPr>
          <w:rFonts w:asciiTheme="minorHAnsi" w:hAnsiTheme="minorHAnsi" w:cstheme="minorHAnsi"/>
        </w:rPr>
        <w:t>staff</w:t>
      </w:r>
      <w:r w:rsidR="00AB79FA" w:rsidRPr="00F23CC5">
        <w:rPr>
          <w:rFonts w:asciiTheme="minorHAnsi" w:hAnsiTheme="minorHAnsi" w:cstheme="minorHAnsi"/>
        </w:rPr>
        <w:t xml:space="preserve">, known as </w:t>
      </w:r>
      <w:r w:rsidR="0084258B" w:rsidRPr="00F23CC5">
        <w:rPr>
          <w:rFonts w:asciiTheme="minorHAnsi" w:hAnsiTheme="minorHAnsi" w:cstheme="minorHAnsi"/>
        </w:rPr>
        <w:t>Unified College Pay Scale College Pay Scal</w:t>
      </w:r>
      <w:r w:rsidR="008F6D25" w:rsidRPr="00F23CC5">
        <w:rPr>
          <w:rFonts w:asciiTheme="minorHAnsi" w:hAnsiTheme="minorHAnsi" w:cstheme="minorHAnsi"/>
        </w:rPr>
        <w:t>e (</w:t>
      </w:r>
      <w:r w:rsidR="0084258B" w:rsidRPr="00F23CC5">
        <w:rPr>
          <w:rFonts w:asciiTheme="minorHAnsi" w:hAnsiTheme="minorHAnsi" w:cstheme="minorHAnsi"/>
        </w:rPr>
        <w:t>1 August 2024 - 31 July 2025</w:t>
      </w:r>
      <w:r w:rsidR="008F6D25" w:rsidRPr="00F23CC5">
        <w:rPr>
          <w:rFonts w:asciiTheme="minorHAnsi" w:hAnsiTheme="minorHAnsi" w:cstheme="minorHAnsi"/>
        </w:rPr>
        <w:t>)</w:t>
      </w:r>
      <w:r w:rsidR="00320C52" w:rsidRPr="00F23CC5">
        <w:rPr>
          <w:rFonts w:asciiTheme="minorHAnsi" w:hAnsiTheme="minorHAnsi" w:cstheme="minorHAnsi"/>
        </w:rPr>
        <w:t xml:space="preserve">. </w:t>
      </w:r>
      <w:r w:rsidR="002260CB" w:rsidRPr="00F23CC5">
        <w:rPr>
          <w:rFonts w:asciiTheme="minorHAnsi" w:hAnsiTheme="minorHAnsi" w:cstheme="minorHAnsi"/>
        </w:rPr>
        <w:t>The position of a particular role</w:t>
      </w:r>
      <w:r w:rsidR="00320C52" w:rsidRPr="00F23CC5">
        <w:rPr>
          <w:rFonts w:asciiTheme="minorHAnsi" w:hAnsiTheme="minorHAnsi" w:cstheme="minorHAnsi"/>
        </w:rPr>
        <w:t xml:space="preserve"> on the pay scales varies according to the level of responsibility for </w:t>
      </w:r>
      <w:r w:rsidR="002260CB" w:rsidRPr="00F23CC5">
        <w:rPr>
          <w:rFonts w:asciiTheme="minorHAnsi" w:hAnsiTheme="minorHAnsi" w:cstheme="minorHAnsi"/>
        </w:rPr>
        <w:t>that</w:t>
      </w:r>
      <w:r w:rsidR="00320C52" w:rsidRPr="00F23CC5">
        <w:rPr>
          <w:rFonts w:asciiTheme="minorHAnsi" w:hAnsiTheme="minorHAnsi" w:cstheme="minorHAnsi"/>
        </w:rPr>
        <w:t xml:space="preserve"> role. This is decided before recruitment to the role begins. Each grade has a set pay range with spine points between grades. Academic and </w:t>
      </w:r>
      <w:r w:rsidR="00F23CC5">
        <w:rPr>
          <w:rFonts w:asciiTheme="minorHAnsi" w:hAnsiTheme="minorHAnsi" w:cstheme="minorHAnsi"/>
        </w:rPr>
        <w:t>non-academic</w:t>
      </w:r>
      <w:r w:rsidR="00F23CC5" w:rsidRPr="00F23CC5">
        <w:rPr>
          <w:rFonts w:asciiTheme="minorHAnsi" w:hAnsiTheme="minorHAnsi" w:cstheme="minorHAnsi"/>
        </w:rPr>
        <w:t xml:space="preserve"> </w:t>
      </w:r>
      <w:r w:rsidR="00320C52" w:rsidRPr="00F23CC5">
        <w:rPr>
          <w:rFonts w:asciiTheme="minorHAnsi" w:hAnsiTheme="minorHAnsi" w:cstheme="minorHAnsi"/>
        </w:rPr>
        <w:t>staff receive</w:t>
      </w:r>
      <w:r w:rsidR="00196515">
        <w:rPr>
          <w:rFonts w:asciiTheme="minorHAnsi" w:hAnsiTheme="minorHAnsi" w:cstheme="minorHAnsi"/>
        </w:rPr>
        <w:t xml:space="preserve"> annual</w:t>
      </w:r>
      <w:r w:rsidR="00320C52" w:rsidRPr="00F23CC5">
        <w:rPr>
          <w:rFonts w:asciiTheme="minorHAnsi" w:hAnsiTheme="minorHAnsi" w:cstheme="minorHAnsi"/>
        </w:rPr>
        <w:t xml:space="preserve"> automatic increments through the pay range for their grade. </w:t>
      </w:r>
      <w:r w:rsidR="00320C52" w:rsidRPr="00D047B5">
        <w:rPr>
          <w:rFonts w:asciiTheme="minorHAnsi" w:hAnsiTheme="minorHAnsi" w:cstheme="minorHAnsi"/>
        </w:rPr>
        <w:t xml:space="preserve">The College’s most senior roles </w:t>
      </w:r>
      <w:r w:rsidR="00FC5360" w:rsidRPr="00D047B5">
        <w:rPr>
          <w:rFonts w:asciiTheme="minorHAnsi" w:hAnsiTheme="minorHAnsi" w:cstheme="minorHAnsi"/>
        </w:rPr>
        <w:t>in 202</w:t>
      </w:r>
      <w:r w:rsidR="00F23CC5" w:rsidRPr="00D047B5">
        <w:rPr>
          <w:rFonts w:asciiTheme="minorHAnsi" w:hAnsiTheme="minorHAnsi" w:cstheme="minorHAnsi"/>
        </w:rPr>
        <w:t>4/25</w:t>
      </w:r>
      <w:r w:rsidR="00FC5360" w:rsidRPr="00D047B5">
        <w:rPr>
          <w:rFonts w:asciiTheme="minorHAnsi" w:hAnsiTheme="minorHAnsi" w:cstheme="minorHAnsi"/>
        </w:rPr>
        <w:t xml:space="preserve"> were held by majority</w:t>
      </w:r>
      <w:r w:rsidR="00320C52" w:rsidRPr="00D047B5">
        <w:rPr>
          <w:rFonts w:asciiTheme="minorHAnsi" w:hAnsiTheme="minorHAnsi" w:cstheme="minorHAnsi"/>
        </w:rPr>
        <w:t xml:space="preserve"> male incumbents. </w:t>
      </w:r>
      <w:r w:rsidR="003A7F05" w:rsidRPr="00D047B5">
        <w:rPr>
          <w:rFonts w:asciiTheme="minorHAnsi" w:hAnsiTheme="minorHAnsi" w:cstheme="minorHAnsi"/>
        </w:rPr>
        <w:t xml:space="preserve"> </w:t>
      </w:r>
    </w:p>
    <w:p w14:paraId="420D331F" w14:textId="77777777" w:rsidR="00320C52" w:rsidRPr="00F23CC5" w:rsidRDefault="00320C52" w:rsidP="00320C52">
      <w:pPr>
        <w:pStyle w:val="NormalWeb"/>
        <w:jc w:val="both"/>
        <w:rPr>
          <w:rFonts w:asciiTheme="minorHAnsi" w:hAnsiTheme="minorHAnsi" w:cstheme="minorHAnsi"/>
        </w:rPr>
      </w:pPr>
      <w:r w:rsidRPr="00F23CC5">
        <w:rPr>
          <w:rFonts w:asciiTheme="minorHAnsi" w:hAnsiTheme="minorHAnsi" w:cstheme="minorHAnsi"/>
        </w:rPr>
        <w:t>Teaching and research staff take considerable time developing the experience needed for career progression. This means</w:t>
      </w:r>
      <w:r w:rsidR="002260CB" w:rsidRPr="00F23CC5">
        <w:rPr>
          <w:rFonts w:asciiTheme="minorHAnsi" w:hAnsiTheme="minorHAnsi" w:cstheme="minorHAnsi"/>
        </w:rPr>
        <w:t xml:space="preserve"> that</w:t>
      </w:r>
      <w:r w:rsidRPr="00F23CC5">
        <w:rPr>
          <w:rFonts w:asciiTheme="minorHAnsi" w:hAnsiTheme="minorHAnsi" w:cstheme="minorHAnsi"/>
        </w:rPr>
        <w:t xml:space="preserve"> it is difficult for early career academics to reach more senior positions</w:t>
      </w:r>
      <w:r w:rsidR="00BF4E86" w:rsidRPr="00F23CC5">
        <w:rPr>
          <w:rFonts w:asciiTheme="minorHAnsi" w:hAnsiTheme="minorHAnsi" w:cstheme="minorHAnsi"/>
        </w:rPr>
        <w:t xml:space="preserve"> swiftly</w:t>
      </w:r>
      <w:r w:rsidRPr="00F23CC5">
        <w:rPr>
          <w:rFonts w:asciiTheme="minorHAnsi" w:hAnsiTheme="minorHAnsi" w:cstheme="minorHAnsi"/>
        </w:rPr>
        <w:t xml:space="preserve">. </w:t>
      </w:r>
      <w:r w:rsidR="00BF4E86" w:rsidRPr="00F23CC5">
        <w:rPr>
          <w:rFonts w:asciiTheme="minorHAnsi" w:hAnsiTheme="minorHAnsi" w:cstheme="minorHAnsi"/>
        </w:rPr>
        <w:t>It is also the case that</w:t>
      </w:r>
      <w:r w:rsidR="00732DC5" w:rsidRPr="00F23CC5">
        <w:rPr>
          <w:rFonts w:asciiTheme="minorHAnsi" w:hAnsiTheme="minorHAnsi" w:cstheme="minorHAnsi"/>
        </w:rPr>
        <w:t>,</w:t>
      </w:r>
      <w:r w:rsidRPr="00F23CC5">
        <w:rPr>
          <w:rFonts w:asciiTheme="minorHAnsi" w:hAnsiTheme="minorHAnsi" w:cstheme="minorHAnsi"/>
        </w:rPr>
        <w:t xml:space="preserve"> </w:t>
      </w:r>
      <w:r w:rsidR="00BF4E86" w:rsidRPr="00F23CC5">
        <w:rPr>
          <w:rFonts w:asciiTheme="minorHAnsi" w:hAnsiTheme="minorHAnsi" w:cstheme="minorHAnsi"/>
        </w:rPr>
        <w:t>in</w:t>
      </w:r>
      <w:r w:rsidRPr="00F23CC5">
        <w:rPr>
          <w:rFonts w:asciiTheme="minorHAnsi" w:hAnsiTheme="minorHAnsi" w:cstheme="minorHAnsi"/>
        </w:rPr>
        <w:t xml:space="preserve"> recruiting to academic roles the vacancies are typically in highly specialised areas, which reduces the number of suitable candidates for a vacancy. </w:t>
      </w:r>
    </w:p>
    <w:p w14:paraId="0F6EF29F" w14:textId="568D233E" w:rsidR="00320C52" w:rsidRPr="00F23CC5" w:rsidRDefault="00320C52" w:rsidP="00320C52">
      <w:pPr>
        <w:pStyle w:val="NormalWeb"/>
        <w:jc w:val="both"/>
        <w:rPr>
          <w:rStyle w:val="Strong"/>
          <w:rFonts w:asciiTheme="minorHAnsi" w:hAnsiTheme="minorHAnsi" w:cstheme="minorHAnsi"/>
        </w:rPr>
      </w:pPr>
      <w:r w:rsidRPr="00F23CC5">
        <w:rPr>
          <w:rFonts w:asciiTheme="minorHAnsi" w:hAnsiTheme="minorHAnsi" w:cstheme="minorHAnsi"/>
        </w:rPr>
        <w:t xml:space="preserve">Stipendiary Fellows of the College receive a Housing Allowance </w:t>
      </w:r>
      <w:r w:rsidR="00A90548" w:rsidRPr="00F23CC5">
        <w:rPr>
          <w:rFonts w:asciiTheme="minorHAnsi" w:hAnsiTheme="minorHAnsi" w:cstheme="minorHAnsi"/>
        </w:rPr>
        <w:t xml:space="preserve">and Tutorial Allowance </w:t>
      </w:r>
      <w:r w:rsidRPr="00F23CC5">
        <w:rPr>
          <w:rFonts w:asciiTheme="minorHAnsi" w:hAnsiTheme="minorHAnsi" w:cstheme="minorHAnsi"/>
        </w:rPr>
        <w:t xml:space="preserve">which </w:t>
      </w:r>
      <w:r w:rsidR="00A90548" w:rsidRPr="00F23CC5">
        <w:rPr>
          <w:rFonts w:asciiTheme="minorHAnsi" w:hAnsiTheme="minorHAnsi" w:cstheme="minorHAnsi"/>
        </w:rPr>
        <w:t>have</w:t>
      </w:r>
      <w:r w:rsidRPr="00F23CC5">
        <w:rPr>
          <w:rFonts w:asciiTheme="minorHAnsi" w:hAnsiTheme="minorHAnsi" w:cstheme="minorHAnsi"/>
        </w:rPr>
        <w:t xml:space="preserve"> been included when calculating the Gender Pay Gap. Associate Professors who are on joint appointments where Magdalen is the minor employer also receive the full Housing Allowance</w:t>
      </w:r>
      <w:r w:rsidR="00A90548" w:rsidRPr="00F23CC5">
        <w:rPr>
          <w:rFonts w:asciiTheme="minorHAnsi" w:hAnsiTheme="minorHAnsi" w:cstheme="minorHAnsi"/>
        </w:rPr>
        <w:t xml:space="preserve"> and Tutorial Allowance</w:t>
      </w:r>
      <w:r w:rsidRPr="00F23CC5">
        <w:rPr>
          <w:rFonts w:asciiTheme="minorHAnsi" w:hAnsiTheme="minorHAnsi" w:cstheme="minorHAnsi"/>
        </w:rPr>
        <w:t>. This significantly increase</w:t>
      </w:r>
      <w:r w:rsidR="00EC36B7" w:rsidRPr="00F23CC5">
        <w:rPr>
          <w:rFonts w:asciiTheme="minorHAnsi" w:hAnsiTheme="minorHAnsi" w:cstheme="minorHAnsi"/>
        </w:rPr>
        <w:t>s</w:t>
      </w:r>
      <w:r w:rsidRPr="00F23CC5">
        <w:rPr>
          <w:rFonts w:asciiTheme="minorHAnsi" w:hAnsiTheme="minorHAnsi" w:cstheme="minorHAnsi"/>
        </w:rPr>
        <w:t xml:space="preserve"> the hourly rate for these employees. </w:t>
      </w:r>
      <w:r w:rsidR="003A7F05" w:rsidRPr="00F23CC5">
        <w:rPr>
          <w:rFonts w:asciiTheme="minorHAnsi" w:hAnsiTheme="minorHAnsi" w:cstheme="minorHAnsi"/>
        </w:rPr>
        <w:t xml:space="preserve">As at April 2025, there is a ratio of approximately 1 woman to </w:t>
      </w:r>
      <w:r w:rsidR="00FD523F">
        <w:rPr>
          <w:rFonts w:asciiTheme="minorHAnsi" w:hAnsiTheme="minorHAnsi" w:cstheme="minorHAnsi"/>
        </w:rPr>
        <w:t>3.07</w:t>
      </w:r>
      <w:r w:rsidR="003A7F05" w:rsidRPr="00F23CC5">
        <w:rPr>
          <w:rFonts w:asciiTheme="minorHAnsi" w:hAnsiTheme="minorHAnsi" w:cstheme="minorHAnsi"/>
        </w:rPr>
        <w:t xml:space="preserve"> </w:t>
      </w:r>
      <w:r w:rsidR="00FD523F">
        <w:rPr>
          <w:rFonts w:asciiTheme="minorHAnsi" w:hAnsiTheme="minorHAnsi" w:cstheme="minorHAnsi"/>
        </w:rPr>
        <w:t xml:space="preserve">men </w:t>
      </w:r>
      <w:r w:rsidR="003A7F05" w:rsidRPr="00F23CC5">
        <w:rPr>
          <w:rFonts w:asciiTheme="minorHAnsi" w:hAnsiTheme="minorHAnsi" w:cstheme="minorHAnsi"/>
        </w:rPr>
        <w:t>in Associate Professor</w:t>
      </w:r>
      <w:r w:rsidR="00FD523F">
        <w:rPr>
          <w:rFonts w:asciiTheme="minorHAnsi" w:hAnsiTheme="minorHAnsi" w:cstheme="minorHAnsi"/>
        </w:rPr>
        <w:t xml:space="preserve"> / Fellow</w:t>
      </w:r>
      <w:r w:rsidR="003A7F05" w:rsidRPr="00F23CC5">
        <w:rPr>
          <w:rFonts w:asciiTheme="minorHAnsi" w:hAnsiTheme="minorHAnsi" w:cstheme="minorHAnsi"/>
        </w:rPr>
        <w:t xml:space="preserve"> roles</w:t>
      </w:r>
      <w:r w:rsidR="00FD523F">
        <w:rPr>
          <w:rFonts w:asciiTheme="minorHAnsi" w:hAnsiTheme="minorHAnsi" w:cstheme="minorHAnsi"/>
        </w:rPr>
        <w:t xml:space="preserve"> (an improvement from 1:4.2 in last reporting period)</w:t>
      </w:r>
      <w:r w:rsidR="003A7F05" w:rsidRPr="00F23CC5">
        <w:rPr>
          <w:rFonts w:asciiTheme="minorHAnsi" w:hAnsiTheme="minorHAnsi" w:cstheme="minorHAnsi"/>
        </w:rPr>
        <w:t>.</w:t>
      </w:r>
    </w:p>
    <w:p w14:paraId="2E5E86BE" w14:textId="77777777" w:rsidR="00320C52" w:rsidRPr="00DF38A4" w:rsidRDefault="00320C52" w:rsidP="00320C52">
      <w:pPr>
        <w:pStyle w:val="NormalWeb"/>
        <w:jc w:val="both"/>
        <w:rPr>
          <w:rFonts w:asciiTheme="minorHAnsi" w:hAnsiTheme="minorHAnsi" w:cstheme="minorHAnsi"/>
        </w:rPr>
      </w:pPr>
      <w:r w:rsidRPr="00DF38A4">
        <w:rPr>
          <w:rStyle w:val="Strong"/>
          <w:rFonts w:asciiTheme="minorHAnsi" w:hAnsiTheme="minorHAnsi" w:cstheme="minorHAnsi"/>
        </w:rPr>
        <w:t>Eradicating the Gender Pay Gap</w:t>
      </w:r>
    </w:p>
    <w:p w14:paraId="7B63FDB6" w14:textId="7F8DF0B7" w:rsidR="008C08BE" w:rsidRPr="00DF38A4" w:rsidRDefault="008C08BE" w:rsidP="008C08BE">
      <w:pPr>
        <w:pStyle w:val="NormalWeb"/>
        <w:jc w:val="both"/>
        <w:rPr>
          <w:rFonts w:asciiTheme="minorHAnsi" w:hAnsiTheme="minorHAnsi" w:cstheme="minorHAnsi"/>
        </w:rPr>
      </w:pPr>
      <w:r w:rsidRPr="00DF38A4">
        <w:rPr>
          <w:rFonts w:asciiTheme="minorHAnsi" w:hAnsiTheme="minorHAnsi" w:cstheme="minorHAnsi"/>
        </w:rPr>
        <w:t>The College continue</w:t>
      </w:r>
      <w:r w:rsidR="00F23CC5">
        <w:rPr>
          <w:rFonts w:asciiTheme="minorHAnsi" w:hAnsiTheme="minorHAnsi" w:cstheme="minorHAnsi"/>
        </w:rPr>
        <w:t>s</w:t>
      </w:r>
      <w:r w:rsidRPr="00DF38A4">
        <w:rPr>
          <w:rFonts w:asciiTheme="minorHAnsi" w:hAnsiTheme="minorHAnsi" w:cstheme="minorHAnsi"/>
        </w:rPr>
        <w:t xml:space="preserve"> to review </w:t>
      </w:r>
      <w:r w:rsidR="00F23CC5">
        <w:rPr>
          <w:rFonts w:asciiTheme="minorHAnsi" w:hAnsiTheme="minorHAnsi" w:cstheme="minorHAnsi"/>
        </w:rPr>
        <w:t xml:space="preserve">and modernise </w:t>
      </w:r>
      <w:r w:rsidRPr="00DF38A4">
        <w:rPr>
          <w:rFonts w:asciiTheme="minorHAnsi" w:hAnsiTheme="minorHAnsi" w:cstheme="minorHAnsi"/>
        </w:rPr>
        <w:t xml:space="preserve">its recruitment processes, </w:t>
      </w:r>
      <w:r w:rsidR="00F23CC5">
        <w:rPr>
          <w:rFonts w:asciiTheme="minorHAnsi" w:hAnsiTheme="minorHAnsi" w:cstheme="minorHAnsi"/>
        </w:rPr>
        <w:t xml:space="preserve">with a </w:t>
      </w:r>
      <w:r w:rsidRPr="00DF38A4">
        <w:rPr>
          <w:rFonts w:asciiTheme="minorHAnsi" w:hAnsiTheme="minorHAnsi" w:cstheme="minorHAnsi"/>
        </w:rPr>
        <w:t xml:space="preserve">focus on how to attract more women into the roles within the College where there is currently a preponderance of men, and ensure that all interviewers have received guidance about </w:t>
      </w:r>
      <w:r w:rsidRPr="00DF38A4">
        <w:rPr>
          <w:rFonts w:asciiTheme="minorHAnsi" w:hAnsiTheme="minorHAnsi" w:cstheme="minorHAnsi"/>
        </w:rPr>
        <w:lastRenderedPageBreak/>
        <w:t xml:space="preserve">unconscious bias. The College will </w:t>
      </w:r>
      <w:r w:rsidR="00FC5360" w:rsidRPr="00DF38A4">
        <w:rPr>
          <w:rFonts w:asciiTheme="minorHAnsi" w:hAnsiTheme="minorHAnsi" w:cstheme="minorHAnsi"/>
        </w:rPr>
        <w:t>continue</w:t>
      </w:r>
      <w:r w:rsidRPr="00DF38A4">
        <w:rPr>
          <w:rFonts w:asciiTheme="minorHAnsi" w:hAnsiTheme="minorHAnsi" w:cstheme="minorHAnsi"/>
        </w:rPr>
        <w:t xml:space="preserve"> to ensure that at least one woman is shortlisted for interview for each senior post, and if this is not possible a justification for this will be submitted to Human Resources. </w:t>
      </w:r>
    </w:p>
    <w:p w14:paraId="46093563" w14:textId="03588B9A" w:rsidR="00320C52" w:rsidRPr="00DF38A4" w:rsidRDefault="00320C52" w:rsidP="00320C52">
      <w:pPr>
        <w:pStyle w:val="NormalWeb"/>
        <w:jc w:val="both"/>
        <w:rPr>
          <w:rStyle w:val="Strong"/>
          <w:rFonts w:asciiTheme="minorHAnsi" w:hAnsiTheme="minorHAnsi" w:cstheme="minorHAnsi"/>
          <w:b w:val="0"/>
        </w:rPr>
      </w:pPr>
      <w:r w:rsidRPr="00DF38A4">
        <w:rPr>
          <w:rStyle w:val="Strong"/>
          <w:rFonts w:asciiTheme="minorHAnsi" w:hAnsiTheme="minorHAnsi" w:cstheme="minorHAnsi"/>
          <w:b w:val="0"/>
        </w:rPr>
        <w:t>The College</w:t>
      </w:r>
      <w:r w:rsidRPr="00DF38A4">
        <w:rPr>
          <w:rStyle w:val="Strong"/>
          <w:rFonts w:asciiTheme="minorHAnsi" w:hAnsiTheme="minorHAnsi" w:cstheme="minorHAnsi"/>
        </w:rPr>
        <w:t xml:space="preserve"> </w:t>
      </w:r>
      <w:r w:rsidRPr="00DF38A4">
        <w:rPr>
          <w:rStyle w:val="Strong"/>
          <w:rFonts w:asciiTheme="minorHAnsi" w:hAnsiTheme="minorHAnsi" w:cstheme="minorHAnsi"/>
          <w:b w:val="0"/>
        </w:rPr>
        <w:t>has in place a generous Maternity policy</w:t>
      </w:r>
      <w:r w:rsidR="00FC35B9" w:rsidRPr="00DF38A4">
        <w:rPr>
          <w:rStyle w:val="Strong"/>
          <w:rFonts w:asciiTheme="minorHAnsi" w:hAnsiTheme="minorHAnsi" w:cstheme="minorHAnsi"/>
          <w:b w:val="0"/>
        </w:rPr>
        <w:t xml:space="preserve"> which all staff (Academic and non-</w:t>
      </w:r>
      <w:r w:rsidR="00F23CC5">
        <w:rPr>
          <w:rStyle w:val="Strong"/>
          <w:rFonts w:asciiTheme="minorHAnsi" w:hAnsiTheme="minorHAnsi" w:cstheme="minorHAnsi"/>
          <w:b w:val="0"/>
        </w:rPr>
        <w:t>a</w:t>
      </w:r>
      <w:r w:rsidR="00F23CC5" w:rsidRPr="00DF38A4">
        <w:rPr>
          <w:rStyle w:val="Strong"/>
          <w:rFonts w:asciiTheme="minorHAnsi" w:hAnsiTheme="minorHAnsi" w:cstheme="minorHAnsi"/>
          <w:b w:val="0"/>
        </w:rPr>
        <w:t>cademic</w:t>
      </w:r>
      <w:r w:rsidR="00FC35B9" w:rsidRPr="00DF38A4">
        <w:rPr>
          <w:rStyle w:val="Strong"/>
          <w:rFonts w:asciiTheme="minorHAnsi" w:hAnsiTheme="minorHAnsi" w:cstheme="minorHAnsi"/>
          <w:b w:val="0"/>
        </w:rPr>
        <w:t>) are entitled to from day one of employment</w:t>
      </w:r>
      <w:r w:rsidRPr="00DF38A4">
        <w:rPr>
          <w:rStyle w:val="Strong"/>
          <w:rFonts w:asciiTheme="minorHAnsi" w:hAnsiTheme="minorHAnsi" w:cstheme="minorHAnsi"/>
          <w:b w:val="0"/>
        </w:rPr>
        <w:t>, details of which are advertised in the further particulars for all vacancies</w:t>
      </w:r>
      <w:r w:rsidR="00D54981" w:rsidRPr="00DF38A4">
        <w:rPr>
          <w:rStyle w:val="Strong"/>
          <w:rFonts w:asciiTheme="minorHAnsi" w:hAnsiTheme="minorHAnsi" w:cstheme="minorHAnsi"/>
          <w:b w:val="0"/>
        </w:rPr>
        <w:t>,</w:t>
      </w:r>
      <w:r w:rsidRPr="00DF38A4">
        <w:rPr>
          <w:rStyle w:val="Strong"/>
          <w:rFonts w:asciiTheme="minorHAnsi" w:hAnsiTheme="minorHAnsi" w:cstheme="minorHAnsi"/>
          <w:b w:val="0"/>
        </w:rPr>
        <w:t xml:space="preserve"> with the aim of attracting more applications from female candidates. In addition, the College’s shared parental leave pay policy mirrors the Maternity pay policy, to encourage men to take on more responsibility for caring for children. </w:t>
      </w:r>
    </w:p>
    <w:p w14:paraId="6A5203FC" w14:textId="56CEF830" w:rsidR="00320C52" w:rsidRPr="00DF38A4" w:rsidRDefault="00FC35B9" w:rsidP="00320C52">
      <w:pPr>
        <w:pStyle w:val="NormalWeb"/>
        <w:jc w:val="both"/>
        <w:rPr>
          <w:rStyle w:val="Strong"/>
          <w:rFonts w:asciiTheme="minorHAnsi" w:hAnsiTheme="minorHAnsi" w:cstheme="minorHAnsi"/>
          <w:b w:val="0"/>
        </w:rPr>
      </w:pPr>
      <w:r w:rsidRPr="00DF38A4">
        <w:rPr>
          <w:rStyle w:val="Strong"/>
          <w:rFonts w:asciiTheme="minorHAnsi" w:hAnsiTheme="minorHAnsi" w:cstheme="minorHAnsi"/>
          <w:b w:val="0"/>
        </w:rPr>
        <w:t xml:space="preserve">The College </w:t>
      </w:r>
      <w:r w:rsidR="00992142" w:rsidRPr="00DF38A4">
        <w:rPr>
          <w:rStyle w:val="Strong"/>
          <w:rFonts w:asciiTheme="minorHAnsi" w:hAnsiTheme="minorHAnsi" w:cstheme="minorHAnsi"/>
          <w:b w:val="0"/>
        </w:rPr>
        <w:t>provides</w:t>
      </w:r>
      <w:r w:rsidRPr="00DF38A4">
        <w:rPr>
          <w:rStyle w:val="Strong"/>
          <w:rFonts w:asciiTheme="minorHAnsi" w:hAnsiTheme="minorHAnsi" w:cstheme="minorHAnsi"/>
          <w:b w:val="0"/>
        </w:rPr>
        <w:t xml:space="preserve"> support for</w:t>
      </w:r>
      <w:r w:rsidR="00F23CC5">
        <w:rPr>
          <w:rStyle w:val="Strong"/>
          <w:rFonts w:asciiTheme="minorHAnsi" w:hAnsiTheme="minorHAnsi" w:cstheme="minorHAnsi"/>
          <w:b w:val="0"/>
        </w:rPr>
        <w:t xml:space="preserve"> all</w:t>
      </w:r>
      <w:r w:rsidRPr="00DF38A4">
        <w:rPr>
          <w:rStyle w:val="Strong"/>
          <w:rFonts w:asciiTheme="minorHAnsi" w:hAnsiTheme="minorHAnsi" w:cstheme="minorHAnsi"/>
          <w:b w:val="0"/>
        </w:rPr>
        <w:t xml:space="preserve"> those with caring responsibilities for both childcare and eldercare. These include a carers’ leave policy and </w:t>
      </w:r>
      <w:r w:rsidR="00D54981" w:rsidRPr="00DF38A4">
        <w:rPr>
          <w:rStyle w:val="Strong"/>
          <w:rFonts w:asciiTheme="minorHAnsi" w:hAnsiTheme="minorHAnsi" w:cstheme="minorHAnsi"/>
          <w:b w:val="0"/>
        </w:rPr>
        <w:t xml:space="preserve">an </w:t>
      </w:r>
      <w:r w:rsidRPr="00DF38A4">
        <w:rPr>
          <w:rStyle w:val="Strong"/>
          <w:rFonts w:asciiTheme="minorHAnsi" w:hAnsiTheme="minorHAnsi" w:cstheme="minorHAnsi"/>
          <w:b w:val="0"/>
        </w:rPr>
        <w:t xml:space="preserve">additional annual leave (unpaid) policy. The </w:t>
      </w:r>
      <w:r w:rsidR="00FE3A2C" w:rsidRPr="00DF38A4">
        <w:rPr>
          <w:rStyle w:val="Strong"/>
          <w:rFonts w:asciiTheme="minorHAnsi" w:hAnsiTheme="minorHAnsi" w:cstheme="minorHAnsi"/>
          <w:b w:val="0"/>
        </w:rPr>
        <w:t xml:space="preserve">College </w:t>
      </w:r>
      <w:r w:rsidRPr="00DF38A4">
        <w:rPr>
          <w:rStyle w:val="Strong"/>
          <w:rFonts w:asciiTheme="minorHAnsi" w:hAnsiTheme="minorHAnsi" w:cstheme="minorHAnsi"/>
          <w:b w:val="0"/>
        </w:rPr>
        <w:t>continue</w:t>
      </w:r>
      <w:r w:rsidR="00FC5360" w:rsidRPr="00DF38A4">
        <w:rPr>
          <w:rStyle w:val="Strong"/>
          <w:rFonts w:asciiTheme="minorHAnsi" w:hAnsiTheme="minorHAnsi" w:cstheme="minorHAnsi"/>
          <w:b w:val="0"/>
        </w:rPr>
        <w:t>s</w:t>
      </w:r>
      <w:r w:rsidRPr="00DF38A4">
        <w:rPr>
          <w:rStyle w:val="Strong"/>
          <w:rFonts w:asciiTheme="minorHAnsi" w:hAnsiTheme="minorHAnsi" w:cstheme="minorHAnsi"/>
          <w:b w:val="0"/>
        </w:rPr>
        <w:t xml:space="preserve"> to support flexible working practices for employees where job roles allow.</w:t>
      </w:r>
      <w:r w:rsidR="00992142" w:rsidRPr="00DF38A4">
        <w:rPr>
          <w:rStyle w:val="Strong"/>
          <w:rFonts w:asciiTheme="minorHAnsi" w:hAnsiTheme="minorHAnsi" w:cstheme="minorHAnsi"/>
          <w:b w:val="0"/>
        </w:rPr>
        <w:t xml:space="preserve"> </w:t>
      </w:r>
      <w:r w:rsidR="00A17878" w:rsidRPr="00DF38A4">
        <w:rPr>
          <w:rStyle w:val="Strong"/>
          <w:rFonts w:asciiTheme="minorHAnsi" w:hAnsiTheme="minorHAnsi" w:cstheme="minorHAnsi"/>
          <w:b w:val="0"/>
        </w:rPr>
        <w:t>There continues to be</w:t>
      </w:r>
      <w:r w:rsidR="00992142" w:rsidRPr="00DF38A4">
        <w:rPr>
          <w:rStyle w:val="Strong"/>
          <w:rFonts w:asciiTheme="minorHAnsi" w:hAnsiTheme="minorHAnsi" w:cstheme="minorHAnsi"/>
          <w:b w:val="0"/>
        </w:rPr>
        <w:t xml:space="preserve"> a considerable take up of </w:t>
      </w:r>
      <w:r w:rsidR="0049060C" w:rsidRPr="00DF38A4">
        <w:rPr>
          <w:rStyle w:val="Strong"/>
          <w:rFonts w:asciiTheme="minorHAnsi" w:hAnsiTheme="minorHAnsi" w:cstheme="minorHAnsi"/>
          <w:b w:val="0"/>
        </w:rPr>
        <w:t>hybrid-</w:t>
      </w:r>
      <w:r w:rsidR="00992142" w:rsidRPr="00DF38A4">
        <w:rPr>
          <w:rStyle w:val="Strong"/>
          <w:rFonts w:asciiTheme="minorHAnsi" w:hAnsiTheme="minorHAnsi" w:cstheme="minorHAnsi"/>
          <w:b w:val="0"/>
        </w:rPr>
        <w:t xml:space="preserve">home working </w:t>
      </w:r>
      <w:r w:rsidR="0049060C" w:rsidRPr="00DF38A4">
        <w:rPr>
          <w:rStyle w:val="Strong"/>
          <w:rFonts w:asciiTheme="minorHAnsi" w:hAnsiTheme="minorHAnsi" w:cstheme="minorHAnsi"/>
          <w:b w:val="0"/>
        </w:rPr>
        <w:t>which allows staff a better work life balance and which the College is fully supportive of where roles allow it</w:t>
      </w:r>
      <w:r w:rsidR="00992142" w:rsidRPr="00DF38A4">
        <w:rPr>
          <w:rStyle w:val="Strong"/>
          <w:rFonts w:asciiTheme="minorHAnsi" w:hAnsiTheme="minorHAnsi" w:cstheme="minorHAnsi"/>
          <w:b w:val="0"/>
        </w:rPr>
        <w:t>.</w:t>
      </w:r>
      <w:r w:rsidRPr="00DF38A4">
        <w:rPr>
          <w:rStyle w:val="Strong"/>
          <w:rFonts w:asciiTheme="minorHAnsi" w:hAnsiTheme="minorHAnsi" w:cstheme="minorHAnsi"/>
          <w:b w:val="0"/>
        </w:rPr>
        <w:t xml:space="preserve"> </w:t>
      </w:r>
    </w:p>
    <w:p w14:paraId="0142B024" w14:textId="73C0E702" w:rsidR="00AB79FA" w:rsidRPr="00DF38A4" w:rsidRDefault="00AB79FA" w:rsidP="00AB79FA">
      <w:pPr>
        <w:pStyle w:val="NormalWeb"/>
        <w:jc w:val="both"/>
        <w:rPr>
          <w:rFonts w:asciiTheme="minorHAnsi" w:hAnsiTheme="minorHAnsi" w:cstheme="minorHAnsi"/>
        </w:rPr>
      </w:pPr>
      <w:r w:rsidRPr="00DF38A4">
        <w:rPr>
          <w:rFonts w:asciiTheme="minorHAnsi" w:hAnsiTheme="minorHAnsi" w:cstheme="minorHAnsi"/>
        </w:rPr>
        <w:t xml:space="preserve">The College did not pay any bonuses in the reporting year </w:t>
      </w:r>
      <w:r w:rsidR="001806FB" w:rsidRPr="00DF38A4">
        <w:rPr>
          <w:rFonts w:asciiTheme="minorHAnsi" w:hAnsiTheme="minorHAnsi" w:cstheme="minorHAnsi"/>
        </w:rPr>
        <w:t>202</w:t>
      </w:r>
      <w:r w:rsidR="001806FB">
        <w:rPr>
          <w:rFonts w:asciiTheme="minorHAnsi" w:hAnsiTheme="minorHAnsi" w:cstheme="minorHAnsi"/>
        </w:rPr>
        <w:t>4</w:t>
      </w:r>
      <w:r w:rsidR="001806FB" w:rsidRPr="00DF38A4">
        <w:rPr>
          <w:rFonts w:asciiTheme="minorHAnsi" w:hAnsiTheme="minorHAnsi" w:cstheme="minorHAnsi"/>
        </w:rPr>
        <w:t>-202</w:t>
      </w:r>
      <w:r w:rsidR="001806FB">
        <w:rPr>
          <w:rFonts w:asciiTheme="minorHAnsi" w:hAnsiTheme="minorHAnsi" w:cstheme="minorHAnsi"/>
        </w:rPr>
        <w:t>5</w:t>
      </w:r>
      <w:r w:rsidRPr="00DF38A4">
        <w:rPr>
          <w:rFonts w:asciiTheme="minorHAnsi" w:hAnsiTheme="minorHAnsi" w:cstheme="minorHAnsi"/>
        </w:rPr>
        <w:t>.</w:t>
      </w:r>
    </w:p>
    <w:p w14:paraId="766C10DF" w14:textId="60912129" w:rsidR="00AB79FA" w:rsidRPr="00DF38A4" w:rsidRDefault="00AB79FA" w:rsidP="00AB79FA">
      <w:pPr>
        <w:pStyle w:val="NormalWeb"/>
        <w:jc w:val="both"/>
        <w:rPr>
          <w:rFonts w:asciiTheme="minorHAnsi" w:hAnsiTheme="minorHAnsi" w:cstheme="minorHAnsi"/>
        </w:rPr>
      </w:pPr>
      <w:r w:rsidRPr="00DF38A4">
        <w:rPr>
          <w:rFonts w:asciiTheme="minorHAnsi" w:hAnsiTheme="minorHAnsi" w:cstheme="minorHAnsi"/>
        </w:rPr>
        <w:t>The College’s Gender Pay Gap for the reporting year 202</w:t>
      </w:r>
      <w:r>
        <w:rPr>
          <w:rFonts w:asciiTheme="minorHAnsi" w:hAnsiTheme="minorHAnsi" w:cstheme="minorHAnsi"/>
        </w:rPr>
        <w:t>4</w:t>
      </w:r>
      <w:r w:rsidRPr="00DF38A4">
        <w:rPr>
          <w:rFonts w:asciiTheme="minorHAnsi" w:hAnsiTheme="minorHAnsi" w:cstheme="minorHAnsi"/>
        </w:rPr>
        <w:t>-202</w:t>
      </w:r>
      <w:r>
        <w:rPr>
          <w:rFonts w:asciiTheme="minorHAnsi" w:hAnsiTheme="minorHAnsi" w:cstheme="minorHAnsi"/>
        </w:rPr>
        <w:t>5</w:t>
      </w:r>
      <w:r w:rsidRPr="00DF38A4">
        <w:rPr>
          <w:rFonts w:asciiTheme="minorHAnsi" w:hAnsiTheme="minorHAnsi" w:cstheme="minorHAnsi"/>
        </w:rPr>
        <w:t xml:space="preserve"> is:</w:t>
      </w:r>
    </w:p>
    <w:p w14:paraId="0684E198" w14:textId="77777777" w:rsidR="00BC308E" w:rsidRPr="00CE70C2" w:rsidRDefault="00BC308E" w:rsidP="00D047B5">
      <w:pPr>
        <w:pStyle w:val="NormalWeb"/>
        <w:spacing w:after="0" w:afterAutospacing="0"/>
        <w:jc w:val="both"/>
        <w:rPr>
          <w:rFonts w:asciiTheme="minorHAnsi" w:hAnsiTheme="minorHAnsi" w:cstheme="minorHAnsi"/>
        </w:rPr>
      </w:pPr>
      <w:r>
        <w:rPr>
          <w:rFonts w:asciiTheme="minorHAnsi" w:hAnsiTheme="minorHAnsi" w:cstheme="minorHAnsi"/>
        </w:rPr>
        <w:t>Median</w:t>
      </w:r>
      <w:r w:rsidRPr="00DF38A4">
        <w:rPr>
          <w:rFonts w:asciiTheme="minorHAnsi" w:hAnsiTheme="minorHAnsi" w:cstheme="minorHAnsi"/>
        </w:rPr>
        <w:t xml:space="preserve">: </w:t>
      </w:r>
      <w:r w:rsidRPr="00DF38A4">
        <w:rPr>
          <w:rFonts w:asciiTheme="minorHAnsi" w:hAnsiTheme="minorHAnsi" w:cstheme="minorHAnsi"/>
        </w:rPr>
        <w:tab/>
      </w:r>
      <w:r w:rsidRPr="00DF38A4">
        <w:rPr>
          <w:rFonts w:asciiTheme="minorHAnsi" w:hAnsiTheme="minorHAnsi" w:cstheme="minorHAnsi"/>
        </w:rPr>
        <w:tab/>
      </w:r>
      <w:r w:rsidRPr="00CE70C2">
        <w:rPr>
          <w:rFonts w:asciiTheme="minorHAnsi" w:hAnsiTheme="minorHAnsi" w:cstheme="minorHAnsi"/>
        </w:rPr>
        <w:t>14.91%</w:t>
      </w:r>
    </w:p>
    <w:p w14:paraId="32CF4AEA" w14:textId="77777777" w:rsidR="00BC308E" w:rsidRPr="00CE70C2" w:rsidRDefault="00BC308E" w:rsidP="00D047B5">
      <w:pPr>
        <w:pStyle w:val="NormalWeb"/>
        <w:spacing w:before="0" w:beforeAutospacing="0" w:after="0" w:afterAutospacing="0"/>
        <w:jc w:val="both"/>
        <w:rPr>
          <w:rFonts w:asciiTheme="minorHAnsi" w:hAnsiTheme="minorHAnsi" w:cstheme="minorHAnsi"/>
        </w:rPr>
      </w:pPr>
      <w:r>
        <w:rPr>
          <w:rFonts w:asciiTheme="minorHAnsi" w:hAnsiTheme="minorHAnsi" w:cstheme="minorHAnsi"/>
        </w:rPr>
        <w:t>Mean</w:t>
      </w:r>
      <w:r w:rsidRPr="00DF38A4">
        <w:rPr>
          <w:rFonts w:asciiTheme="minorHAnsi" w:hAnsiTheme="minorHAnsi" w:cstheme="minorHAnsi"/>
        </w:rPr>
        <w:t xml:space="preserve">: </w:t>
      </w:r>
      <w:r w:rsidRPr="00DF38A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E70C2">
        <w:rPr>
          <w:rFonts w:asciiTheme="minorHAnsi" w:hAnsiTheme="minorHAnsi" w:cstheme="minorHAnsi"/>
        </w:rPr>
        <w:t>32.48%</w:t>
      </w:r>
    </w:p>
    <w:p w14:paraId="51F7420F" w14:textId="4C6E11D0" w:rsidR="00AB79FA" w:rsidRPr="00DF38A4" w:rsidRDefault="00AB79FA" w:rsidP="00AB79FA">
      <w:pPr>
        <w:pStyle w:val="NormalWeb"/>
        <w:jc w:val="both"/>
        <w:rPr>
          <w:rFonts w:asciiTheme="minorHAnsi" w:hAnsiTheme="minorHAnsi" w:cstheme="minorHAnsi"/>
        </w:rPr>
      </w:pPr>
      <w:r w:rsidRPr="00DF38A4">
        <w:rPr>
          <w:rFonts w:asciiTheme="minorHAnsi" w:hAnsiTheme="minorHAnsi" w:cstheme="minorHAnsi"/>
        </w:rPr>
        <w:t>Quartiles</w:t>
      </w:r>
    </w:p>
    <w:tbl>
      <w:tblPr>
        <w:tblW w:w="7386" w:type="dxa"/>
        <w:tblInd w:w="93" w:type="dxa"/>
        <w:tblLook w:val="04A0" w:firstRow="1" w:lastRow="0" w:firstColumn="1" w:lastColumn="0" w:noHBand="0" w:noVBand="1"/>
      </w:tblPr>
      <w:tblGrid>
        <w:gridCol w:w="1360"/>
        <w:gridCol w:w="1180"/>
        <w:gridCol w:w="1161"/>
        <w:gridCol w:w="1276"/>
        <w:gridCol w:w="1134"/>
        <w:gridCol w:w="1275"/>
      </w:tblGrid>
      <w:tr w:rsidR="00AB79FA" w:rsidRPr="00DF38A4" w14:paraId="6950351A" w14:textId="77777777" w:rsidTr="0001345B">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E27F9" w14:textId="77777777" w:rsidR="00AB79FA" w:rsidRPr="00DF38A4" w:rsidRDefault="00AB79FA" w:rsidP="0001345B">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xml:space="preserve">Quartile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5402BDC" w14:textId="77777777" w:rsidR="00AB79FA" w:rsidRPr="00DF38A4" w:rsidRDefault="00AB79FA" w:rsidP="0001345B">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Men</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19DF7DCD" w14:textId="77777777" w:rsidR="00AB79FA" w:rsidRPr="00DF38A4" w:rsidRDefault="00AB79FA" w:rsidP="0001345B">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Women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E9E403" w14:textId="77777777" w:rsidR="00AB79FA" w:rsidRPr="00DF38A4" w:rsidRDefault="00AB79FA" w:rsidP="0001345B">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in Band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0DD05F5" w14:textId="77777777" w:rsidR="00AB79FA" w:rsidRPr="00DF38A4" w:rsidRDefault="00AB79FA" w:rsidP="0001345B">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Men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3A4AB1" w14:textId="77777777" w:rsidR="00AB79FA" w:rsidRPr="00DF38A4" w:rsidRDefault="00AB79FA" w:rsidP="0001345B">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Women</w:t>
            </w:r>
          </w:p>
        </w:tc>
      </w:tr>
      <w:tr w:rsidR="0013675C" w:rsidRPr="00DF38A4" w14:paraId="7F3AD926" w14:textId="77777777" w:rsidTr="00D047B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51212B7" w14:textId="77777777" w:rsidR="0013675C" w:rsidRPr="00DF38A4" w:rsidRDefault="0013675C" w:rsidP="0013675C">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w:t>
            </w:r>
          </w:p>
        </w:tc>
        <w:tc>
          <w:tcPr>
            <w:tcW w:w="1180" w:type="dxa"/>
            <w:tcBorders>
              <w:top w:val="nil"/>
              <w:left w:val="nil"/>
              <w:bottom w:val="single" w:sz="4" w:space="0" w:color="auto"/>
              <w:right w:val="single" w:sz="4" w:space="0" w:color="auto"/>
            </w:tcBorders>
            <w:shd w:val="clear" w:color="auto" w:fill="auto"/>
            <w:noWrap/>
          </w:tcPr>
          <w:p w14:paraId="6164E260" w14:textId="5631C8ED"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23</w:t>
            </w:r>
          </w:p>
        </w:tc>
        <w:tc>
          <w:tcPr>
            <w:tcW w:w="1161" w:type="dxa"/>
            <w:tcBorders>
              <w:top w:val="nil"/>
              <w:left w:val="nil"/>
              <w:bottom w:val="single" w:sz="4" w:space="0" w:color="auto"/>
              <w:right w:val="single" w:sz="4" w:space="0" w:color="auto"/>
            </w:tcBorders>
            <w:shd w:val="clear" w:color="auto" w:fill="auto"/>
            <w:noWrap/>
          </w:tcPr>
          <w:p w14:paraId="764D6C4A" w14:textId="4FCD142B"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35</w:t>
            </w:r>
          </w:p>
        </w:tc>
        <w:tc>
          <w:tcPr>
            <w:tcW w:w="1276" w:type="dxa"/>
            <w:tcBorders>
              <w:top w:val="nil"/>
              <w:left w:val="nil"/>
              <w:bottom w:val="single" w:sz="4" w:space="0" w:color="auto"/>
              <w:right w:val="single" w:sz="4" w:space="0" w:color="auto"/>
            </w:tcBorders>
            <w:shd w:val="clear" w:color="auto" w:fill="auto"/>
            <w:noWrap/>
          </w:tcPr>
          <w:p w14:paraId="134056E9" w14:textId="4B8CA235"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58</w:t>
            </w:r>
          </w:p>
        </w:tc>
        <w:tc>
          <w:tcPr>
            <w:tcW w:w="1134" w:type="dxa"/>
            <w:tcBorders>
              <w:top w:val="nil"/>
              <w:left w:val="nil"/>
              <w:bottom w:val="single" w:sz="4" w:space="0" w:color="auto"/>
              <w:right w:val="single" w:sz="4" w:space="0" w:color="auto"/>
            </w:tcBorders>
            <w:shd w:val="clear" w:color="auto" w:fill="auto"/>
            <w:noWrap/>
          </w:tcPr>
          <w:p w14:paraId="2652DE38" w14:textId="0E2F3414"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40%</w:t>
            </w:r>
          </w:p>
        </w:tc>
        <w:tc>
          <w:tcPr>
            <w:tcW w:w="1275" w:type="dxa"/>
            <w:tcBorders>
              <w:top w:val="nil"/>
              <w:left w:val="nil"/>
              <w:bottom w:val="single" w:sz="4" w:space="0" w:color="auto"/>
              <w:right w:val="single" w:sz="4" w:space="0" w:color="auto"/>
            </w:tcBorders>
            <w:shd w:val="clear" w:color="auto" w:fill="auto"/>
            <w:noWrap/>
          </w:tcPr>
          <w:p w14:paraId="5423DF50" w14:textId="0EAB3274"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60%</w:t>
            </w:r>
          </w:p>
        </w:tc>
      </w:tr>
      <w:tr w:rsidR="0013675C" w:rsidRPr="00DF38A4" w14:paraId="7D7E3587" w14:textId="77777777" w:rsidTr="00D047B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FA985E3" w14:textId="77777777" w:rsidR="0013675C" w:rsidRPr="00DF38A4" w:rsidRDefault="0013675C" w:rsidP="0013675C">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 Middle</w:t>
            </w:r>
          </w:p>
        </w:tc>
        <w:tc>
          <w:tcPr>
            <w:tcW w:w="1180" w:type="dxa"/>
            <w:tcBorders>
              <w:top w:val="nil"/>
              <w:left w:val="nil"/>
              <w:bottom w:val="single" w:sz="4" w:space="0" w:color="auto"/>
              <w:right w:val="single" w:sz="4" w:space="0" w:color="auto"/>
            </w:tcBorders>
            <w:shd w:val="clear" w:color="auto" w:fill="auto"/>
            <w:noWrap/>
          </w:tcPr>
          <w:p w14:paraId="75820B56" w14:textId="25758030"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29</w:t>
            </w:r>
          </w:p>
        </w:tc>
        <w:tc>
          <w:tcPr>
            <w:tcW w:w="1161" w:type="dxa"/>
            <w:tcBorders>
              <w:top w:val="nil"/>
              <w:left w:val="nil"/>
              <w:bottom w:val="single" w:sz="4" w:space="0" w:color="auto"/>
              <w:right w:val="single" w:sz="4" w:space="0" w:color="auto"/>
            </w:tcBorders>
            <w:shd w:val="clear" w:color="auto" w:fill="auto"/>
            <w:noWrap/>
          </w:tcPr>
          <w:p w14:paraId="18F9D316" w14:textId="12DCFED0"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29</w:t>
            </w:r>
          </w:p>
        </w:tc>
        <w:tc>
          <w:tcPr>
            <w:tcW w:w="1276" w:type="dxa"/>
            <w:tcBorders>
              <w:top w:val="nil"/>
              <w:left w:val="nil"/>
              <w:bottom w:val="single" w:sz="4" w:space="0" w:color="auto"/>
              <w:right w:val="single" w:sz="4" w:space="0" w:color="auto"/>
            </w:tcBorders>
            <w:shd w:val="clear" w:color="auto" w:fill="auto"/>
            <w:noWrap/>
          </w:tcPr>
          <w:p w14:paraId="4323BBBF" w14:textId="797A5BC3"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58</w:t>
            </w:r>
          </w:p>
        </w:tc>
        <w:tc>
          <w:tcPr>
            <w:tcW w:w="1134" w:type="dxa"/>
            <w:tcBorders>
              <w:top w:val="nil"/>
              <w:left w:val="nil"/>
              <w:bottom w:val="single" w:sz="4" w:space="0" w:color="auto"/>
              <w:right w:val="single" w:sz="4" w:space="0" w:color="auto"/>
            </w:tcBorders>
            <w:shd w:val="clear" w:color="auto" w:fill="auto"/>
            <w:noWrap/>
          </w:tcPr>
          <w:p w14:paraId="4CE67689" w14:textId="58F9214B"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50%</w:t>
            </w:r>
          </w:p>
        </w:tc>
        <w:tc>
          <w:tcPr>
            <w:tcW w:w="1275" w:type="dxa"/>
            <w:tcBorders>
              <w:top w:val="nil"/>
              <w:left w:val="nil"/>
              <w:bottom w:val="single" w:sz="4" w:space="0" w:color="auto"/>
              <w:right w:val="single" w:sz="4" w:space="0" w:color="auto"/>
            </w:tcBorders>
            <w:shd w:val="clear" w:color="auto" w:fill="auto"/>
            <w:noWrap/>
          </w:tcPr>
          <w:p w14:paraId="405E520B" w14:textId="70D5E345"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50%</w:t>
            </w:r>
          </w:p>
        </w:tc>
      </w:tr>
      <w:tr w:rsidR="0013675C" w:rsidRPr="00DF38A4" w14:paraId="28845214" w14:textId="77777777" w:rsidTr="00D047B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DD86B75" w14:textId="77777777" w:rsidR="0013675C" w:rsidRPr="00DF38A4" w:rsidRDefault="0013675C" w:rsidP="0013675C">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Upper Middle</w:t>
            </w:r>
          </w:p>
        </w:tc>
        <w:tc>
          <w:tcPr>
            <w:tcW w:w="1180" w:type="dxa"/>
            <w:tcBorders>
              <w:top w:val="nil"/>
              <w:left w:val="nil"/>
              <w:bottom w:val="single" w:sz="4" w:space="0" w:color="auto"/>
              <w:right w:val="single" w:sz="4" w:space="0" w:color="auto"/>
            </w:tcBorders>
            <w:shd w:val="clear" w:color="auto" w:fill="auto"/>
            <w:noWrap/>
          </w:tcPr>
          <w:p w14:paraId="229F6B9B" w14:textId="45896FAE"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29</w:t>
            </w:r>
          </w:p>
        </w:tc>
        <w:tc>
          <w:tcPr>
            <w:tcW w:w="1161" w:type="dxa"/>
            <w:tcBorders>
              <w:top w:val="nil"/>
              <w:left w:val="nil"/>
              <w:bottom w:val="single" w:sz="4" w:space="0" w:color="auto"/>
              <w:right w:val="single" w:sz="4" w:space="0" w:color="auto"/>
            </w:tcBorders>
            <w:shd w:val="clear" w:color="auto" w:fill="auto"/>
            <w:noWrap/>
          </w:tcPr>
          <w:p w14:paraId="58EFD5C6" w14:textId="20952063"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30</w:t>
            </w:r>
          </w:p>
        </w:tc>
        <w:tc>
          <w:tcPr>
            <w:tcW w:w="1276" w:type="dxa"/>
            <w:tcBorders>
              <w:top w:val="nil"/>
              <w:left w:val="nil"/>
              <w:bottom w:val="single" w:sz="4" w:space="0" w:color="auto"/>
              <w:right w:val="single" w:sz="4" w:space="0" w:color="auto"/>
            </w:tcBorders>
            <w:shd w:val="clear" w:color="auto" w:fill="auto"/>
            <w:noWrap/>
          </w:tcPr>
          <w:p w14:paraId="03E8FD2D" w14:textId="1BF35A24"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59</w:t>
            </w:r>
          </w:p>
        </w:tc>
        <w:tc>
          <w:tcPr>
            <w:tcW w:w="1134" w:type="dxa"/>
            <w:tcBorders>
              <w:top w:val="nil"/>
              <w:left w:val="nil"/>
              <w:bottom w:val="single" w:sz="4" w:space="0" w:color="auto"/>
              <w:right w:val="single" w:sz="4" w:space="0" w:color="auto"/>
            </w:tcBorders>
            <w:shd w:val="clear" w:color="auto" w:fill="auto"/>
            <w:noWrap/>
          </w:tcPr>
          <w:p w14:paraId="1C455E93" w14:textId="664EE723"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49%</w:t>
            </w:r>
          </w:p>
        </w:tc>
        <w:tc>
          <w:tcPr>
            <w:tcW w:w="1275" w:type="dxa"/>
            <w:tcBorders>
              <w:top w:val="nil"/>
              <w:left w:val="nil"/>
              <w:bottom w:val="single" w:sz="4" w:space="0" w:color="auto"/>
              <w:right w:val="single" w:sz="4" w:space="0" w:color="auto"/>
            </w:tcBorders>
            <w:shd w:val="clear" w:color="auto" w:fill="auto"/>
            <w:noWrap/>
          </w:tcPr>
          <w:p w14:paraId="2C49DBDC" w14:textId="11C56217"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51%</w:t>
            </w:r>
          </w:p>
        </w:tc>
      </w:tr>
      <w:tr w:rsidR="0013675C" w:rsidRPr="00DF38A4" w14:paraId="35150D0C" w14:textId="77777777" w:rsidTr="00D047B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74D83DB" w14:textId="77777777" w:rsidR="0013675C" w:rsidRPr="00DF38A4" w:rsidRDefault="0013675C" w:rsidP="0013675C">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 xml:space="preserve">Upper </w:t>
            </w:r>
          </w:p>
        </w:tc>
        <w:tc>
          <w:tcPr>
            <w:tcW w:w="1180" w:type="dxa"/>
            <w:tcBorders>
              <w:top w:val="nil"/>
              <w:left w:val="nil"/>
              <w:bottom w:val="single" w:sz="4" w:space="0" w:color="auto"/>
              <w:right w:val="single" w:sz="4" w:space="0" w:color="auto"/>
            </w:tcBorders>
            <w:shd w:val="clear" w:color="auto" w:fill="auto"/>
            <w:noWrap/>
          </w:tcPr>
          <w:p w14:paraId="73C86A68" w14:textId="248AF5A2"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40</w:t>
            </w:r>
          </w:p>
        </w:tc>
        <w:tc>
          <w:tcPr>
            <w:tcW w:w="1161" w:type="dxa"/>
            <w:tcBorders>
              <w:top w:val="nil"/>
              <w:left w:val="nil"/>
              <w:bottom w:val="single" w:sz="4" w:space="0" w:color="auto"/>
              <w:right w:val="single" w:sz="4" w:space="0" w:color="auto"/>
            </w:tcBorders>
            <w:shd w:val="clear" w:color="auto" w:fill="auto"/>
            <w:noWrap/>
          </w:tcPr>
          <w:p w14:paraId="6AA70FBD" w14:textId="0BF52545"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19</w:t>
            </w:r>
          </w:p>
        </w:tc>
        <w:tc>
          <w:tcPr>
            <w:tcW w:w="1276" w:type="dxa"/>
            <w:tcBorders>
              <w:top w:val="nil"/>
              <w:left w:val="nil"/>
              <w:bottom w:val="single" w:sz="4" w:space="0" w:color="auto"/>
              <w:right w:val="single" w:sz="4" w:space="0" w:color="auto"/>
            </w:tcBorders>
            <w:shd w:val="clear" w:color="auto" w:fill="auto"/>
            <w:noWrap/>
          </w:tcPr>
          <w:p w14:paraId="2613BE85" w14:textId="5BC9C980"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59</w:t>
            </w:r>
          </w:p>
        </w:tc>
        <w:tc>
          <w:tcPr>
            <w:tcW w:w="1134" w:type="dxa"/>
            <w:tcBorders>
              <w:top w:val="nil"/>
              <w:left w:val="nil"/>
              <w:bottom w:val="single" w:sz="4" w:space="0" w:color="auto"/>
              <w:right w:val="single" w:sz="4" w:space="0" w:color="auto"/>
            </w:tcBorders>
            <w:shd w:val="clear" w:color="auto" w:fill="auto"/>
            <w:noWrap/>
          </w:tcPr>
          <w:p w14:paraId="5E80CDA1" w14:textId="3BFF4EE7"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68%</w:t>
            </w:r>
          </w:p>
        </w:tc>
        <w:tc>
          <w:tcPr>
            <w:tcW w:w="1275" w:type="dxa"/>
            <w:tcBorders>
              <w:top w:val="nil"/>
              <w:left w:val="nil"/>
              <w:bottom w:val="single" w:sz="4" w:space="0" w:color="auto"/>
              <w:right w:val="single" w:sz="4" w:space="0" w:color="auto"/>
            </w:tcBorders>
            <w:shd w:val="clear" w:color="auto" w:fill="auto"/>
            <w:noWrap/>
          </w:tcPr>
          <w:p w14:paraId="0E5D871D" w14:textId="50C900E6" w:rsidR="0013675C" w:rsidRPr="00DF38A4" w:rsidRDefault="0013675C" w:rsidP="0013675C">
            <w:pPr>
              <w:spacing w:after="0" w:line="240" w:lineRule="auto"/>
              <w:jc w:val="center"/>
              <w:rPr>
                <w:rFonts w:eastAsia="Times New Roman" w:cstheme="minorHAnsi"/>
                <w:color w:val="000000"/>
                <w:sz w:val="24"/>
                <w:szCs w:val="24"/>
                <w:lang w:eastAsia="en-GB"/>
              </w:rPr>
            </w:pPr>
            <w:r w:rsidRPr="006C0155">
              <w:t>32%</w:t>
            </w:r>
          </w:p>
        </w:tc>
      </w:tr>
    </w:tbl>
    <w:p w14:paraId="0B1DDC6D" w14:textId="77777777" w:rsidR="00F23CC5" w:rsidRDefault="00F23CC5" w:rsidP="006A35BA">
      <w:pPr>
        <w:pStyle w:val="NormalWeb"/>
        <w:jc w:val="both"/>
        <w:rPr>
          <w:rFonts w:asciiTheme="minorHAnsi" w:hAnsiTheme="minorHAnsi" w:cstheme="minorHAnsi"/>
        </w:rPr>
      </w:pPr>
    </w:p>
    <w:p w14:paraId="45B2541A" w14:textId="27B1179E" w:rsidR="00AB79FA" w:rsidRDefault="00AB79FA" w:rsidP="006A35BA">
      <w:pPr>
        <w:pStyle w:val="NormalWeb"/>
        <w:jc w:val="both"/>
        <w:rPr>
          <w:rFonts w:asciiTheme="minorHAnsi" w:hAnsiTheme="minorHAnsi" w:cstheme="minorHAnsi"/>
        </w:rPr>
      </w:pPr>
      <w:r w:rsidRPr="00DF38A4">
        <w:rPr>
          <w:rFonts w:asciiTheme="minorHAnsi" w:hAnsiTheme="minorHAnsi" w:cstheme="minorHAnsi"/>
        </w:rPr>
        <w:lastRenderedPageBreak/>
        <w:t>For comparison the College’s Gender Pay Gap figures for the previous reporting years, 2017-2018, 2018-2019, 2019-2020,2 020-2021</w:t>
      </w:r>
      <w:r>
        <w:rPr>
          <w:rFonts w:asciiTheme="minorHAnsi" w:hAnsiTheme="minorHAnsi" w:cstheme="minorHAnsi"/>
        </w:rPr>
        <w:t xml:space="preserve">, </w:t>
      </w:r>
      <w:r w:rsidRPr="00DF38A4">
        <w:rPr>
          <w:rFonts w:asciiTheme="minorHAnsi" w:hAnsiTheme="minorHAnsi" w:cstheme="minorHAnsi"/>
        </w:rPr>
        <w:t>2021-2022</w:t>
      </w:r>
      <w:r>
        <w:rPr>
          <w:rFonts w:asciiTheme="minorHAnsi" w:hAnsiTheme="minorHAnsi" w:cstheme="minorHAnsi"/>
        </w:rPr>
        <w:t xml:space="preserve"> 2022-2023 and 2023-24</w:t>
      </w:r>
      <w:r w:rsidRPr="00DF38A4">
        <w:rPr>
          <w:rFonts w:asciiTheme="minorHAnsi" w:hAnsiTheme="minorHAnsi" w:cstheme="minorHAnsi"/>
        </w:rPr>
        <w:t xml:space="preserve"> can be found below.</w:t>
      </w:r>
    </w:p>
    <w:p w14:paraId="06DA3CD0" w14:textId="35743216" w:rsidR="006A35BA" w:rsidRPr="00DF38A4" w:rsidRDefault="006A35BA" w:rsidP="006A35BA">
      <w:pPr>
        <w:pStyle w:val="NormalWeb"/>
        <w:jc w:val="both"/>
        <w:rPr>
          <w:rFonts w:asciiTheme="minorHAnsi" w:hAnsiTheme="minorHAnsi" w:cstheme="minorHAnsi"/>
        </w:rPr>
      </w:pPr>
      <w:r w:rsidRPr="00DF38A4">
        <w:rPr>
          <w:rFonts w:asciiTheme="minorHAnsi" w:hAnsiTheme="minorHAnsi" w:cstheme="minorHAnsi"/>
        </w:rPr>
        <w:t>The College did not pay any bonuses in the reporting year 202</w:t>
      </w:r>
      <w:r>
        <w:rPr>
          <w:rFonts w:asciiTheme="minorHAnsi" w:hAnsiTheme="minorHAnsi" w:cstheme="minorHAnsi"/>
        </w:rPr>
        <w:t>3</w:t>
      </w:r>
      <w:r w:rsidRPr="00DF38A4">
        <w:rPr>
          <w:rFonts w:asciiTheme="minorHAnsi" w:hAnsiTheme="minorHAnsi" w:cstheme="minorHAnsi"/>
        </w:rPr>
        <w:t>-202</w:t>
      </w:r>
      <w:r>
        <w:rPr>
          <w:rFonts w:asciiTheme="minorHAnsi" w:hAnsiTheme="minorHAnsi" w:cstheme="minorHAnsi"/>
        </w:rPr>
        <w:t>4</w:t>
      </w:r>
      <w:r w:rsidRPr="00DF38A4">
        <w:rPr>
          <w:rFonts w:asciiTheme="minorHAnsi" w:hAnsiTheme="minorHAnsi" w:cstheme="minorHAnsi"/>
        </w:rPr>
        <w:t>.</w:t>
      </w:r>
    </w:p>
    <w:p w14:paraId="7D5BA26B" w14:textId="4AEE6B32" w:rsidR="006A35BA" w:rsidRPr="00DF38A4" w:rsidRDefault="006A35BA" w:rsidP="006A35BA">
      <w:pPr>
        <w:pStyle w:val="NormalWeb"/>
        <w:jc w:val="both"/>
        <w:rPr>
          <w:rFonts w:asciiTheme="minorHAnsi" w:hAnsiTheme="minorHAnsi" w:cstheme="minorHAnsi"/>
        </w:rPr>
      </w:pPr>
      <w:r w:rsidRPr="00DF38A4">
        <w:rPr>
          <w:rFonts w:asciiTheme="minorHAnsi" w:hAnsiTheme="minorHAnsi" w:cstheme="minorHAnsi"/>
        </w:rPr>
        <w:t>The College’s Gender Pay Gap for the reporting year 202</w:t>
      </w:r>
      <w:r>
        <w:rPr>
          <w:rFonts w:asciiTheme="minorHAnsi" w:hAnsiTheme="minorHAnsi" w:cstheme="minorHAnsi"/>
        </w:rPr>
        <w:t>3</w:t>
      </w:r>
      <w:r w:rsidRPr="00DF38A4">
        <w:rPr>
          <w:rFonts w:asciiTheme="minorHAnsi" w:hAnsiTheme="minorHAnsi" w:cstheme="minorHAnsi"/>
        </w:rPr>
        <w:t>-202</w:t>
      </w:r>
      <w:r>
        <w:rPr>
          <w:rFonts w:asciiTheme="minorHAnsi" w:hAnsiTheme="minorHAnsi" w:cstheme="minorHAnsi"/>
        </w:rPr>
        <w:t>4</w:t>
      </w:r>
      <w:r w:rsidRPr="00DF38A4">
        <w:rPr>
          <w:rFonts w:asciiTheme="minorHAnsi" w:hAnsiTheme="minorHAnsi" w:cstheme="minorHAnsi"/>
        </w:rPr>
        <w:t xml:space="preserve"> is:</w:t>
      </w:r>
    </w:p>
    <w:p w14:paraId="68377A9E" w14:textId="6BEF9D52" w:rsidR="0013675C" w:rsidRPr="00D047B5" w:rsidRDefault="008F6D25" w:rsidP="00D047B5">
      <w:pPr>
        <w:pStyle w:val="NormalWeb"/>
        <w:spacing w:after="0" w:afterAutospacing="0"/>
        <w:jc w:val="both"/>
        <w:rPr>
          <w:rFonts w:asciiTheme="minorHAnsi" w:hAnsiTheme="minorHAnsi" w:cstheme="minorHAnsi"/>
        </w:rPr>
      </w:pPr>
      <w:r>
        <w:rPr>
          <w:rFonts w:asciiTheme="minorHAnsi" w:hAnsiTheme="minorHAnsi" w:cstheme="minorHAnsi"/>
        </w:rPr>
        <w:t>Median</w:t>
      </w:r>
      <w:r w:rsidRPr="00DF38A4">
        <w:rPr>
          <w:rFonts w:asciiTheme="minorHAnsi" w:hAnsiTheme="minorHAnsi" w:cstheme="minorHAnsi"/>
        </w:rPr>
        <w:t xml:space="preserve">: </w:t>
      </w:r>
      <w:r w:rsidRPr="00DF38A4">
        <w:rPr>
          <w:rFonts w:asciiTheme="minorHAnsi" w:hAnsiTheme="minorHAnsi" w:cstheme="minorHAnsi"/>
        </w:rPr>
        <w:tab/>
      </w:r>
      <w:r w:rsidRPr="00DF38A4">
        <w:rPr>
          <w:rFonts w:asciiTheme="minorHAnsi" w:hAnsiTheme="minorHAnsi" w:cstheme="minorHAnsi"/>
        </w:rPr>
        <w:tab/>
      </w:r>
      <w:r w:rsidR="0013675C" w:rsidRPr="00D047B5">
        <w:rPr>
          <w:rFonts w:asciiTheme="minorHAnsi" w:hAnsiTheme="minorHAnsi" w:cstheme="minorHAnsi"/>
        </w:rPr>
        <w:t>14.</w:t>
      </w:r>
      <w:r w:rsidR="00BC308E">
        <w:rPr>
          <w:rFonts w:asciiTheme="minorHAnsi" w:hAnsiTheme="minorHAnsi" w:cstheme="minorHAnsi"/>
        </w:rPr>
        <w:t>3</w:t>
      </w:r>
      <w:r w:rsidR="0013675C" w:rsidRPr="00D047B5">
        <w:rPr>
          <w:rFonts w:asciiTheme="minorHAnsi" w:hAnsiTheme="minorHAnsi" w:cstheme="minorHAnsi"/>
        </w:rPr>
        <w:t>1%</w:t>
      </w:r>
    </w:p>
    <w:p w14:paraId="662DD687" w14:textId="078BD61C" w:rsidR="00BC308E" w:rsidRPr="00D047B5" w:rsidRDefault="008F6D25" w:rsidP="00BC308E">
      <w:pPr>
        <w:spacing w:after="0" w:line="240" w:lineRule="auto"/>
        <w:jc w:val="both"/>
        <w:rPr>
          <w:rFonts w:eastAsia="Times New Roman" w:cstheme="minorHAnsi"/>
          <w:sz w:val="24"/>
          <w:szCs w:val="24"/>
          <w:lang w:eastAsia="en-GB"/>
        </w:rPr>
      </w:pPr>
      <w:r>
        <w:rPr>
          <w:rFonts w:cstheme="minorHAnsi"/>
        </w:rPr>
        <w:t>Mean</w:t>
      </w:r>
      <w:r w:rsidRPr="00DF38A4">
        <w:rPr>
          <w:rFonts w:cstheme="minorHAnsi"/>
        </w:rPr>
        <w:t xml:space="preserve">: </w:t>
      </w:r>
      <w:r w:rsidRPr="00DF38A4">
        <w:rPr>
          <w:rFonts w:cstheme="minorHAnsi"/>
        </w:rPr>
        <w:tab/>
      </w:r>
      <w:r>
        <w:rPr>
          <w:rFonts w:cstheme="minorHAnsi"/>
        </w:rPr>
        <w:tab/>
      </w:r>
      <w:r>
        <w:rPr>
          <w:rFonts w:cstheme="minorHAnsi"/>
        </w:rPr>
        <w:tab/>
      </w:r>
      <w:r w:rsidR="00BC308E" w:rsidRPr="00D047B5">
        <w:rPr>
          <w:rFonts w:eastAsia="Times New Roman" w:cstheme="minorHAnsi"/>
          <w:sz w:val="24"/>
          <w:szCs w:val="24"/>
          <w:lang w:eastAsia="en-GB"/>
        </w:rPr>
        <w:t>34.02%</w:t>
      </w:r>
    </w:p>
    <w:p w14:paraId="5C903B59" w14:textId="1889242A" w:rsidR="006A35BA" w:rsidRPr="00DF38A4" w:rsidRDefault="006A35BA" w:rsidP="006A35BA">
      <w:pPr>
        <w:pStyle w:val="NormalWeb"/>
        <w:jc w:val="both"/>
        <w:rPr>
          <w:rFonts w:asciiTheme="minorHAnsi" w:hAnsiTheme="minorHAnsi" w:cstheme="minorHAnsi"/>
        </w:rPr>
      </w:pPr>
      <w:r w:rsidRPr="00DF38A4">
        <w:rPr>
          <w:rFonts w:asciiTheme="minorHAnsi" w:hAnsiTheme="minorHAnsi" w:cstheme="minorHAnsi"/>
        </w:rPr>
        <w:t>Quartiles</w:t>
      </w:r>
    </w:p>
    <w:tbl>
      <w:tblPr>
        <w:tblW w:w="7386" w:type="dxa"/>
        <w:tblInd w:w="93" w:type="dxa"/>
        <w:tblLook w:val="04A0" w:firstRow="1" w:lastRow="0" w:firstColumn="1" w:lastColumn="0" w:noHBand="0" w:noVBand="1"/>
      </w:tblPr>
      <w:tblGrid>
        <w:gridCol w:w="1360"/>
        <w:gridCol w:w="1180"/>
        <w:gridCol w:w="1161"/>
        <w:gridCol w:w="1276"/>
        <w:gridCol w:w="1134"/>
        <w:gridCol w:w="1275"/>
      </w:tblGrid>
      <w:tr w:rsidR="006A35BA" w:rsidRPr="00DF38A4" w14:paraId="575FADCF" w14:textId="77777777" w:rsidTr="001309F0">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1A252" w14:textId="77777777" w:rsidR="006A35BA" w:rsidRPr="00DF38A4" w:rsidRDefault="006A35BA" w:rsidP="001309F0">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xml:space="preserve">Quartile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4FCE73A" w14:textId="77777777" w:rsidR="006A35BA" w:rsidRPr="00DF38A4" w:rsidRDefault="006A35BA" w:rsidP="001309F0">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Men</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753F61D3" w14:textId="77777777" w:rsidR="006A35BA" w:rsidRPr="00DF38A4" w:rsidRDefault="006A35BA" w:rsidP="001309F0">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Women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B98DFFA" w14:textId="77777777" w:rsidR="006A35BA" w:rsidRPr="00DF38A4" w:rsidRDefault="006A35BA" w:rsidP="001309F0">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in Band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2D54B44" w14:textId="77777777" w:rsidR="006A35BA" w:rsidRPr="00DF38A4" w:rsidRDefault="006A35BA" w:rsidP="001309F0">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Men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B55A8D" w14:textId="77777777" w:rsidR="006A35BA" w:rsidRPr="00DF38A4" w:rsidRDefault="006A35BA" w:rsidP="001309F0">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Women</w:t>
            </w:r>
          </w:p>
        </w:tc>
      </w:tr>
      <w:tr w:rsidR="006A35BA" w:rsidRPr="00DF38A4" w14:paraId="11CE10F4" w14:textId="77777777" w:rsidTr="001309F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C9BCF32" w14:textId="77777777" w:rsidR="006A35BA" w:rsidRPr="00DF38A4" w:rsidRDefault="006A35BA" w:rsidP="001309F0">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w:t>
            </w:r>
          </w:p>
        </w:tc>
        <w:tc>
          <w:tcPr>
            <w:tcW w:w="1180" w:type="dxa"/>
            <w:tcBorders>
              <w:top w:val="nil"/>
              <w:left w:val="nil"/>
              <w:bottom w:val="single" w:sz="4" w:space="0" w:color="auto"/>
              <w:right w:val="single" w:sz="4" w:space="0" w:color="auto"/>
            </w:tcBorders>
            <w:shd w:val="clear" w:color="auto" w:fill="auto"/>
            <w:noWrap/>
            <w:vAlign w:val="bottom"/>
          </w:tcPr>
          <w:p w14:paraId="50686158" w14:textId="19E04AF2"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17</w:t>
            </w:r>
          </w:p>
        </w:tc>
        <w:tc>
          <w:tcPr>
            <w:tcW w:w="1161" w:type="dxa"/>
            <w:tcBorders>
              <w:top w:val="nil"/>
              <w:left w:val="nil"/>
              <w:bottom w:val="single" w:sz="4" w:space="0" w:color="auto"/>
              <w:right w:val="single" w:sz="4" w:space="0" w:color="auto"/>
            </w:tcBorders>
            <w:shd w:val="clear" w:color="auto" w:fill="auto"/>
            <w:noWrap/>
            <w:vAlign w:val="bottom"/>
          </w:tcPr>
          <w:p w14:paraId="4F6B3EF1" w14:textId="4A3871C7"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38</w:t>
            </w:r>
          </w:p>
        </w:tc>
        <w:tc>
          <w:tcPr>
            <w:tcW w:w="1276" w:type="dxa"/>
            <w:tcBorders>
              <w:top w:val="nil"/>
              <w:left w:val="nil"/>
              <w:bottom w:val="single" w:sz="4" w:space="0" w:color="auto"/>
              <w:right w:val="single" w:sz="4" w:space="0" w:color="auto"/>
            </w:tcBorders>
            <w:shd w:val="clear" w:color="auto" w:fill="auto"/>
            <w:noWrap/>
            <w:vAlign w:val="bottom"/>
          </w:tcPr>
          <w:p w14:paraId="605A7273" w14:textId="08A857BD"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55</w:t>
            </w:r>
          </w:p>
        </w:tc>
        <w:tc>
          <w:tcPr>
            <w:tcW w:w="1134" w:type="dxa"/>
            <w:tcBorders>
              <w:top w:val="nil"/>
              <w:left w:val="nil"/>
              <w:bottom w:val="single" w:sz="4" w:space="0" w:color="auto"/>
              <w:right w:val="single" w:sz="4" w:space="0" w:color="auto"/>
            </w:tcBorders>
            <w:shd w:val="clear" w:color="auto" w:fill="auto"/>
            <w:noWrap/>
            <w:vAlign w:val="bottom"/>
          </w:tcPr>
          <w:p w14:paraId="08E589E3" w14:textId="5208B944"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31%</w:t>
            </w:r>
          </w:p>
        </w:tc>
        <w:tc>
          <w:tcPr>
            <w:tcW w:w="1275" w:type="dxa"/>
            <w:tcBorders>
              <w:top w:val="nil"/>
              <w:left w:val="nil"/>
              <w:bottom w:val="single" w:sz="4" w:space="0" w:color="auto"/>
              <w:right w:val="single" w:sz="4" w:space="0" w:color="auto"/>
            </w:tcBorders>
            <w:shd w:val="clear" w:color="auto" w:fill="auto"/>
            <w:noWrap/>
            <w:vAlign w:val="bottom"/>
          </w:tcPr>
          <w:p w14:paraId="68E7705A" w14:textId="2E38BF1E"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69%</w:t>
            </w:r>
          </w:p>
        </w:tc>
      </w:tr>
      <w:tr w:rsidR="006A35BA" w:rsidRPr="00DF38A4" w14:paraId="5ADDE1F4" w14:textId="77777777" w:rsidTr="001309F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96D1577" w14:textId="77777777" w:rsidR="006A35BA" w:rsidRPr="00DF38A4" w:rsidRDefault="006A35BA" w:rsidP="001309F0">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 Middle</w:t>
            </w:r>
          </w:p>
        </w:tc>
        <w:tc>
          <w:tcPr>
            <w:tcW w:w="1180" w:type="dxa"/>
            <w:tcBorders>
              <w:top w:val="nil"/>
              <w:left w:val="nil"/>
              <w:bottom w:val="single" w:sz="4" w:space="0" w:color="auto"/>
              <w:right w:val="single" w:sz="4" w:space="0" w:color="auto"/>
            </w:tcBorders>
            <w:shd w:val="clear" w:color="auto" w:fill="auto"/>
            <w:noWrap/>
            <w:vAlign w:val="bottom"/>
          </w:tcPr>
          <w:p w14:paraId="58DD523E" w14:textId="5ED2BCEC"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31</w:t>
            </w:r>
          </w:p>
        </w:tc>
        <w:tc>
          <w:tcPr>
            <w:tcW w:w="1161" w:type="dxa"/>
            <w:tcBorders>
              <w:top w:val="nil"/>
              <w:left w:val="nil"/>
              <w:bottom w:val="single" w:sz="4" w:space="0" w:color="auto"/>
              <w:right w:val="single" w:sz="4" w:space="0" w:color="auto"/>
            </w:tcBorders>
            <w:shd w:val="clear" w:color="auto" w:fill="auto"/>
            <w:noWrap/>
            <w:vAlign w:val="bottom"/>
          </w:tcPr>
          <w:p w14:paraId="3DA8F076" w14:textId="0E0F1397"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23</w:t>
            </w:r>
          </w:p>
        </w:tc>
        <w:tc>
          <w:tcPr>
            <w:tcW w:w="1276" w:type="dxa"/>
            <w:tcBorders>
              <w:top w:val="nil"/>
              <w:left w:val="nil"/>
              <w:bottom w:val="single" w:sz="4" w:space="0" w:color="auto"/>
              <w:right w:val="single" w:sz="4" w:space="0" w:color="auto"/>
            </w:tcBorders>
            <w:shd w:val="clear" w:color="auto" w:fill="auto"/>
            <w:noWrap/>
            <w:vAlign w:val="bottom"/>
          </w:tcPr>
          <w:p w14:paraId="151DB3D7" w14:textId="0BE01D6D"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54</w:t>
            </w:r>
          </w:p>
        </w:tc>
        <w:tc>
          <w:tcPr>
            <w:tcW w:w="1134" w:type="dxa"/>
            <w:tcBorders>
              <w:top w:val="nil"/>
              <w:left w:val="nil"/>
              <w:bottom w:val="single" w:sz="4" w:space="0" w:color="auto"/>
              <w:right w:val="single" w:sz="4" w:space="0" w:color="auto"/>
            </w:tcBorders>
            <w:shd w:val="clear" w:color="auto" w:fill="auto"/>
            <w:noWrap/>
            <w:vAlign w:val="bottom"/>
          </w:tcPr>
          <w:p w14:paraId="2F88F1D5" w14:textId="33B8379A"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57%</w:t>
            </w:r>
          </w:p>
        </w:tc>
        <w:tc>
          <w:tcPr>
            <w:tcW w:w="1275" w:type="dxa"/>
            <w:tcBorders>
              <w:top w:val="nil"/>
              <w:left w:val="nil"/>
              <w:bottom w:val="single" w:sz="4" w:space="0" w:color="auto"/>
              <w:right w:val="single" w:sz="4" w:space="0" w:color="auto"/>
            </w:tcBorders>
            <w:shd w:val="clear" w:color="auto" w:fill="auto"/>
            <w:noWrap/>
            <w:vAlign w:val="bottom"/>
          </w:tcPr>
          <w:p w14:paraId="33B25118" w14:textId="36CB3EE6"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43%</w:t>
            </w:r>
          </w:p>
        </w:tc>
      </w:tr>
      <w:tr w:rsidR="006A35BA" w:rsidRPr="00DF38A4" w14:paraId="569642AD" w14:textId="77777777" w:rsidTr="001309F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D323E7C" w14:textId="77777777" w:rsidR="006A35BA" w:rsidRPr="00DF38A4" w:rsidRDefault="006A35BA" w:rsidP="001309F0">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Upper Middle</w:t>
            </w:r>
          </w:p>
        </w:tc>
        <w:tc>
          <w:tcPr>
            <w:tcW w:w="1180" w:type="dxa"/>
            <w:tcBorders>
              <w:top w:val="nil"/>
              <w:left w:val="nil"/>
              <w:bottom w:val="single" w:sz="4" w:space="0" w:color="auto"/>
              <w:right w:val="single" w:sz="4" w:space="0" w:color="auto"/>
            </w:tcBorders>
            <w:shd w:val="clear" w:color="auto" w:fill="auto"/>
            <w:noWrap/>
            <w:vAlign w:val="bottom"/>
          </w:tcPr>
          <w:p w14:paraId="5B93E3A7" w14:textId="6FB95415"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26</w:t>
            </w:r>
          </w:p>
        </w:tc>
        <w:tc>
          <w:tcPr>
            <w:tcW w:w="1161" w:type="dxa"/>
            <w:tcBorders>
              <w:top w:val="nil"/>
              <w:left w:val="nil"/>
              <w:bottom w:val="single" w:sz="4" w:space="0" w:color="auto"/>
              <w:right w:val="single" w:sz="4" w:space="0" w:color="auto"/>
            </w:tcBorders>
            <w:shd w:val="clear" w:color="auto" w:fill="auto"/>
            <w:noWrap/>
            <w:vAlign w:val="bottom"/>
          </w:tcPr>
          <w:p w14:paraId="539157E1" w14:textId="0DAB78E6"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28</w:t>
            </w:r>
          </w:p>
        </w:tc>
        <w:tc>
          <w:tcPr>
            <w:tcW w:w="1276" w:type="dxa"/>
            <w:tcBorders>
              <w:top w:val="nil"/>
              <w:left w:val="nil"/>
              <w:bottom w:val="single" w:sz="4" w:space="0" w:color="auto"/>
              <w:right w:val="single" w:sz="4" w:space="0" w:color="auto"/>
            </w:tcBorders>
            <w:shd w:val="clear" w:color="auto" w:fill="auto"/>
            <w:noWrap/>
            <w:vAlign w:val="bottom"/>
          </w:tcPr>
          <w:p w14:paraId="09E54741" w14:textId="3117E024"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54</w:t>
            </w:r>
          </w:p>
        </w:tc>
        <w:tc>
          <w:tcPr>
            <w:tcW w:w="1134" w:type="dxa"/>
            <w:tcBorders>
              <w:top w:val="nil"/>
              <w:left w:val="nil"/>
              <w:bottom w:val="single" w:sz="4" w:space="0" w:color="auto"/>
              <w:right w:val="single" w:sz="4" w:space="0" w:color="auto"/>
            </w:tcBorders>
            <w:shd w:val="clear" w:color="auto" w:fill="auto"/>
            <w:noWrap/>
            <w:vAlign w:val="bottom"/>
          </w:tcPr>
          <w:p w14:paraId="3BEB4D66" w14:textId="3D39D6E1"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49%</w:t>
            </w:r>
          </w:p>
        </w:tc>
        <w:tc>
          <w:tcPr>
            <w:tcW w:w="1275" w:type="dxa"/>
            <w:tcBorders>
              <w:top w:val="nil"/>
              <w:left w:val="nil"/>
              <w:bottom w:val="single" w:sz="4" w:space="0" w:color="auto"/>
              <w:right w:val="single" w:sz="4" w:space="0" w:color="auto"/>
            </w:tcBorders>
            <w:shd w:val="clear" w:color="auto" w:fill="auto"/>
            <w:noWrap/>
            <w:vAlign w:val="bottom"/>
          </w:tcPr>
          <w:p w14:paraId="4D051227" w14:textId="611CD9B2"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5</w:t>
            </w:r>
            <w:r w:rsidR="002D17E7">
              <w:rPr>
                <w:rFonts w:eastAsia="Times New Roman" w:cstheme="minorHAnsi"/>
                <w:color w:val="000000"/>
                <w:sz w:val="24"/>
                <w:szCs w:val="24"/>
                <w:lang w:eastAsia="en-GB"/>
              </w:rPr>
              <w:t>1</w:t>
            </w:r>
            <w:r>
              <w:rPr>
                <w:rFonts w:eastAsia="Times New Roman" w:cstheme="minorHAnsi"/>
                <w:color w:val="000000"/>
                <w:sz w:val="24"/>
                <w:szCs w:val="24"/>
                <w:lang w:eastAsia="en-GB"/>
              </w:rPr>
              <w:t>%</w:t>
            </w:r>
          </w:p>
        </w:tc>
      </w:tr>
      <w:tr w:rsidR="006A35BA" w:rsidRPr="00DF38A4" w14:paraId="3C3AD5BA" w14:textId="77777777" w:rsidTr="001309F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D88BEE3" w14:textId="77777777" w:rsidR="006A35BA" w:rsidRPr="00DF38A4" w:rsidRDefault="006A35BA" w:rsidP="001309F0">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 xml:space="preserve">Upper </w:t>
            </w:r>
          </w:p>
        </w:tc>
        <w:tc>
          <w:tcPr>
            <w:tcW w:w="1180" w:type="dxa"/>
            <w:tcBorders>
              <w:top w:val="nil"/>
              <w:left w:val="nil"/>
              <w:bottom w:val="single" w:sz="4" w:space="0" w:color="auto"/>
              <w:right w:val="single" w:sz="4" w:space="0" w:color="auto"/>
            </w:tcBorders>
            <w:shd w:val="clear" w:color="auto" w:fill="auto"/>
            <w:noWrap/>
            <w:vAlign w:val="bottom"/>
          </w:tcPr>
          <w:p w14:paraId="620FF4B6" w14:textId="0923EF57"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40</w:t>
            </w:r>
          </w:p>
        </w:tc>
        <w:tc>
          <w:tcPr>
            <w:tcW w:w="1161" w:type="dxa"/>
            <w:tcBorders>
              <w:top w:val="nil"/>
              <w:left w:val="nil"/>
              <w:bottom w:val="single" w:sz="4" w:space="0" w:color="auto"/>
              <w:right w:val="single" w:sz="4" w:space="0" w:color="auto"/>
            </w:tcBorders>
            <w:shd w:val="clear" w:color="auto" w:fill="auto"/>
            <w:noWrap/>
            <w:vAlign w:val="bottom"/>
          </w:tcPr>
          <w:p w14:paraId="192BD9B0" w14:textId="5783D34D"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15</w:t>
            </w:r>
          </w:p>
        </w:tc>
        <w:tc>
          <w:tcPr>
            <w:tcW w:w="1276" w:type="dxa"/>
            <w:tcBorders>
              <w:top w:val="nil"/>
              <w:left w:val="nil"/>
              <w:bottom w:val="single" w:sz="4" w:space="0" w:color="auto"/>
              <w:right w:val="single" w:sz="4" w:space="0" w:color="auto"/>
            </w:tcBorders>
            <w:shd w:val="clear" w:color="auto" w:fill="auto"/>
            <w:noWrap/>
            <w:vAlign w:val="bottom"/>
          </w:tcPr>
          <w:p w14:paraId="424AFA2C" w14:textId="723A6E01"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55</w:t>
            </w:r>
          </w:p>
        </w:tc>
        <w:tc>
          <w:tcPr>
            <w:tcW w:w="1134" w:type="dxa"/>
            <w:tcBorders>
              <w:top w:val="nil"/>
              <w:left w:val="nil"/>
              <w:bottom w:val="single" w:sz="4" w:space="0" w:color="auto"/>
              <w:right w:val="single" w:sz="4" w:space="0" w:color="auto"/>
            </w:tcBorders>
            <w:shd w:val="clear" w:color="auto" w:fill="auto"/>
            <w:noWrap/>
            <w:vAlign w:val="bottom"/>
          </w:tcPr>
          <w:p w14:paraId="516C3D87" w14:textId="6EF53799"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73%</w:t>
            </w:r>
          </w:p>
        </w:tc>
        <w:tc>
          <w:tcPr>
            <w:tcW w:w="1275" w:type="dxa"/>
            <w:tcBorders>
              <w:top w:val="nil"/>
              <w:left w:val="nil"/>
              <w:bottom w:val="single" w:sz="4" w:space="0" w:color="auto"/>
              <w:right w:val="single" w:sz="4" w:space="0" w:color="auto"/>
            </w:tcBorders>
            <w:shd w:val="clear" w:color="auto" w:fill="auto"/>
            <w:noWrap/>
            <w:vAlign w:val="bottom"/>
          </w:tcPr>
          <w:p w14:paraId="40815230" w14:textId="4D37BC51" w:rsidR="006A35BA" w:rsidRPr="00DF38A4" w:rsidRDefault="006A35BA" w:rsidP="001309F0">
            <w:pPr>
              <w:spacing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27%</w:t>
            </w:r>
          </w:p>
        </w:tc>
      </w:tr>
    </w:tbl>
    <w:p w14:paraId="71F4AEF9" w14:textId="643627E3" w:rsidR="00E0505B" w:rsidRPr="00DF38A4" w:rsidRDefault="00E0505B" w:rsidP="00E0505B">
      <w:pPr>
        <w:pStyle w:val="NormalWeb"/>
        <w:jc w:val="both"/>
        <w:rPr>
          <w:rFonts w:asciiTheme="minorHAnsi" w:hAnsiTheme="minorHAnsi" w:cstheme="minorHAnsi"/>
        </w:rPr>
      </w:pPr>
      <w:r w:rsidRPr="00DF38A4">
        <w:rPr>
          <w:rFonts w:asciiTheme="minorHAnsi" w:hAnsiTheme="minorHAnsi" w:cstheme="minorHAnsi"/>
        </w:rPr>
        <w:t>The College did not pay any bonuses in the reporting year 2022-2023.</w:t>
      </w:r>
    </w:p>
    <w:p w14:paraId="20EF4C78" w14:textId="29798160" w:rsidR="00E0505B" w:rsidRPr="00DF38A4" w:rsidRDefault="00E0505B" w:rsidP="00E0505B">
      <w:pPr>
        <w:pStyle w:val="NormalWeb"/>
        <w:jc w:val="both"/>
        <w:rPr>
          <w:rFonts w:asciiTheme="minorHAnsi" w:hAnsiTheme="minorHAnsi" w:cstheme="minorHAnsi"/>
        </w:rPr>
      </w:pPr>
      <w:r w:rsidRPr="00DF38A4">
        <w:rPr>
          <w:rFonts w:asciiTheme="minorHAnsi" w:hAnsiTheme="minorHAnsi" w:cstheme="minorHAnsi"/>
        </w:rPr>
        <w:t>The College’s Gender Pay Gap for the reporting year 2022-2023 is:</w:t>
      </w:r>
    </w:p>
    <w:p w14:paraId="5CDF6AA1" w14:textId="77777777" w:rsidR="008F6D25" w:rsidRPr="00DF38A4" w:rsidRDefault="008F6D25" w:rsidP="00D047B5">
      <w:pPr>
        <w:pStyle w:val="NormalWeb"/>
        <w:spacing w:after="0" w:afterAutospacing="0"/>
        <w:jc w:val="both"/>
        <w:rPr>
          <w:rFonts w:asciiTheme="minorHAnsi" w:hAnsiTheme="minorHAnsi" w:cstheme="minorHAnsi"/>
        </w:rPr>
      </w:pPr>
      <w:r>
        <w:rPr>
          <w:rFonts w:asciiTheme="minorHAnsi" w:hAnsiTheme="minorHAnsi" w:cstheme="minorHAnsi"/>
        </w:rPr>
        <w:t>Median</w:t>
      </w:r>
      <w:r w:rsidRPr="00DF38A4">
        <w:rPr>
          <w:rFonts w:asciiTheme="minorHAnsi" w:hAnsiTheme="minorHAnsi" w:cstheme="minorHAnsi"/>
        </w:rPr>
        <w:t xml:space="preserve">: </w:t>
      </w:r>
      <w:r w:rsidRPr="00DF38A4">
        <w:rPr>
          <w:rFonts w:asciiTheme="minorHAnsi" w:hAnsiTheme="minorHAnsi" w:cstheme="minorHAnsi"/>
        </w:rPr>
        <w:tab/>
      </w:r>
      <w:r w:rsidRPr="00DF38A4">
        <w:rPr>
          <w:rFonts w:asciiTheme="minorHAnsi" w:hAnsiTheme="minorHAnsi" w:cstheme="minorHAnsi"/>
        </w:rPr>
        <w:tab/>
        <w:t>13.89%</w:t>
      </w:r>
    </w:p>
    <w:p w14:paraId="6446920B" w14:textId="77777777" w:rsidR="008F6D25" w:rsidRPr="00DF38A4" w:rsidRDefault="008F6D25" w:rsidP="00D047B5">
      <w:pPr>
        <w:pStyle w:val="NormalWeb"/>
        <w:spacing w:before="0" w:beforeAutospacing="0"/>
        <w:jc w:val="both"/>
        <w:rPr>
          <w:rFonts w:asciiTheme="minorHAnsi" w:hAnsiTheme="minorHAnsi" w:cstheme="minorHAnsi"/>
        </w:rPr>
      </w:pPr>
      <w:r>
        <w:rPr>
          <w:rFonts w:asciiTheme="minorHAnsi" w:hAnsiTheme="minorHAnsi" w:cstheme="minorHAnsi"/>
        </w:rPr>
        <w:lastRenderedPageBreak/>
        <w:t>Mean</w:t>
      </w:r>
      <w:r w:rsidRPr="00DF38A4">
        <w:rPr>
          <w:rFonts w:asciiTheme="minorHAnsi" w:hAnsiTheme="minorHAnsi" w:cstheme="minorHAnsi"/>
        </w:rPr>
        <w:t xml:space="preserve">: </w:t>
      </w:r>
      <w:r w:rsidRPr="00DF38A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F38A4">
        <w:rPr>
          <w:rFonts w:asciiTheme="minorHAnsi" w:hAnsiTheme="minorHAnsi" w:cstheme="minorHAnsi"/>
        </w:rPr>
        <w:t>26.53%</w:t>
      </w:r>
    </w:p>
    <w:p w14:paraId="4B66EAEA" w14:textId="77777777" w:rsidR="00E0505B" w:rsidRPr="00DF38A4" w:rsidRDefault="00E0505B" w:rsidP="00E0505B">
      <w:pPr>
        <w:pStyle w:val="NormalWeb"/>
        <w:jc w:val="both"/>
        <w:rPr>
          <w:rFonts w:asciiTheme="minorHAnsi" w:hAnsiTheme="minorHAnsi" w:cstheme="minorHAnsi"/>
        </w:rPr>
      </w:pPr>
      <w:r w:rsidRPr="00DF38A4">
        <w:rPr>
          <w:rFonts w:asciiTheme="minorHAnsi" w:hAnsiTheme="minorHAnsi" w:cstheme="minorHAnsi"/>
        </w:rPr>
        <w:t>Quartiles</w:t>
      </w:r>
    </w:p>
    <w:tbl>
      <w:tblPr>
        <w:tblW w:w="7386" w:type="dxa"/>
        <w:tblInd w:w="93" w:type="dxa"/>
        <w:tblLook w:val="04A0" w:firstRow="1" w:lastRow="0" w:firstColumn="1" w:lastColumn="0" w:noHBand="0" w:noVBand="1"/>
      </w:tblPr>
      <w:tblGrid>
        <w:gridCol w:w="1360"/>
        <w:gridCol w:w="1180"/>
        <w:gridCol w:w="1161"/>
        <w:gridCol w:w="1276"/>
        <w:gridCol w:w="1134"/>
        <w:gridCol w:w="1275"/>
      </w:tblGrid>
      <w:tr w:rsidR="00E0505B" w:rsidRPr="00DF38A4" w14:paraId="2732A94C" w14:textId="77777777" w:rsidTr="005B77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EE4FB"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xml:space="preserve">Quartile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BB34015"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Men</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06AE49BD"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Women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74F7E8C"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in Band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FB6A51C"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Men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E924B9"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Women</w:t>
            </w:r>
          </w:p>
        </w:tc>
      </w:tr>
      <w:tr w:rsidR="00E0505B" w:rsidRPr="00DF38A4" w14:paraId="707AD928" w14:textId="77777777" w:rsidTr="005B778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D958526" w14:textId="77777777" w:rsidR="00E0505B" w:rsidRPr="00DF38A4" w:rsidRDefault="00E0505B" w:rsidP="005B778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w:t>
            </w:r>
          </w:p>
        </w:tc>
        <w:tc>
          <w:tcPr>
            <w:tcW w:w="1180" w:type="dxa"/>
            <w:tcBorders>
              <w:top w:val="nil"/>
              <w:left w:val="nil"/>
              <w:bottom w:val="single" w:sz="4" w:space="0" w:color="auto"/>
              <w:right w:val="single" w:sz="4" w:space="0" w:color="auto"/>
            </w:tcBorders>
            <w:shd w:val="clear" w:color="auto" w:fill="auto"/>
            <w:noWrap/>
            <w:vAlign w:val="bottom"/>
          </w:tcPr>
          <w:p w14:paraId="4C21FA04" w14:textId="19B5DFA4"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17</w:t>
            </w:r>
          </w:p>
        </w:tc>
        <w:tc>
          <w:tcPr>
            <w:tcW w:w="1161" w:type="dxa"/>
            <w:tcBorders>
              <w:top w:val="nil"/>
              <w:left w:val="nil"/>
              <w:bottom w:val="single" w:sz="4" w:space="0" w:color="auto"/>
              <w:right w:val="single" w:sz="4" w:space="0" w:color="auto"/>
            </w:tcBorders>
            <w:shd w:val="clear" w:color="auto" w:fill="auto"/>
            <w:noWrap/>
            <w:vAlign w:val="bottom"/>
          </w:tcPr>
          <w:p w14:paraId="4E8144EB" w14:textId="57A091BB"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36</w:t>
            </w:r>
          </w:p>
        </w:tc>
        <w:tc>
          <w:tcPr>
            <w:tcW w:w="1276" w:type="dxa"/>
            <w:tcBorders>
              <w:top w:val="nil"/>
              <w:left w:val="nil"/>
              <w:bottom w:val="single" w:sz="4" w:space="0" w:color="auto"/>
              <w:right w:val="single" w:sz="4" w:space="0" w:color="auto"/>
            </w:tcBorders>
            <w:shd w:val="clear" w:color="auto" w:fill="auto"/>
            <w:noWrap/>
            <w:vAlign w:val="bottom"/>
          </w:tcPr>
          <w:p w14:paraId="503DC090" w14:textId="62FA1B08"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53</w:t>
            </w:r>
          </w:p>
        </w:tc>
        <w:tc>
          <w:tcPr>
            <w:tcW w:w="1134" w:type="dxa"/>
            <w:tcBorders>
              <w:top w:val="nil"/>
              <w:left w:val="nil"/>
              <w:bottom w:val="single" w:sz="4" w:space="0" w:color="auto"/>
              <w:right w:val="single" w:sz="4" w:space="0" w:color="auto"/>
            </w:tcBorders>
            <w:shd w:val="clear" w:color="auto" w:fill="auto"/>
            <w:noWrap/>
            <w:vAlign w:val="bottom"/>
          </w:tcPr>
          <w:p w14:paraId="6C11424E" w14:textId="46A59216"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32%</w:t>
            </w:r>
          </w:p>
        </w:tc>
        <w:tc>
          <w:tcPr>
            <w:tcW w:w="1275" w:type="dxa"/>
            <w:tcBorders>
              <w:top w:val="nil"/>
              <w:left w:val="nil"/>
              <w:bottom w:val="single" w:sz="4" w:space="0" w:color="auto"/>
              <w:right w:val="single" w:sz="4" w:space="0" w:color="auto"/>
            </w:tcBorders>
            <w:shd w:val="clear" w:color="auto" w:fill="auto"/>
            <w:noWrap/>
            <w:vAlign w:val="bottom"/>
          </w:tcPr>
          <w:p w14:paraId="6D299D0C" w14:textId="76729475"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68%</w:t>
            </w:r>
          </w:p>
        </w:tc>
      </w:tr>
      <w:tr w:rsidR="00E0505B" w:rsidRPr="00DF38A4" w14:paraId="2A569197" w14:textId="77777777" w:rsidTr="005B778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3E9C0DA" w14:textId="77777777" w:rsidR="00E0505B" w:rsidRPr="00DF38A4" w:rsidRDefault="00E0505B" w:rsidP="005B778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 Middle</w:t>
            </w:r>
          </w:p>
        </w:tc>
        <w:tc>
          <w:tcPr>
            <w:tcW w:w="1180" w:type="dxa"/>
            <w:tcBorders>
              <w:top w:val="nil"/>
              <w:left w:val="nil"/>
              <w:bottom w:val="single" w:sz="4" w:space="0" w:color="auto"/>
              <w:right w:val="single" w:sz="4" w:space="0" w:color="auto"/>
            </w:tcBorders>
            <w:shd w:val="clear" w:color="auto" w:fill="auto"/>
            <w:noWrap/>
            <w:vAlign w:val="bottom"/>
          </w:tcPr>
          <w:p w14:paraId="299845A3" w14:textId="570B8753"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31</w:t>
            </w:r>
          </w:p>
        </w:tc>
        <w:tc>
          <w:tcPr>
            <w:tcW w:w="1161" w:type="dxa"/>
            <w:tcBorders>
              <w:top w:val="nil"/>
              <w:left w:val="nil"/>
              <w:bottom w:val="single" w:sz="4" w:space="0" w:color="auto"/>
              <w:right w:val="single" w:sz="4" w:space="0" w:color="auto"/>
            </w:tcBorders>
            <w:shd w:val="clear" w:color="auto" w:fill="auto"/>
            <w:noWrap/>
            <w:vAlign w:val="bottom"/>
          </w:tcPr>
          <w:p w14:paraId="51B43AE8" w14:textId="10BDDF4C"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22</w:t>
            </w:r>
          </w:p>
        </w:tc>
        <w:tc>
          <w:tcPr>
            <w:tcW w:w="1276" w:type="dxa"/>
            <w:tcBorders>
              <w:top w:val="nil"/>
              <w:left w:val="nil"/>
              <w:bottom w:val="single" w:sz="4" w:space="0" w:color="auto"/>
              <w:right w:val="single" w:sz="4" w:space="0" w:color="auto"/>
            </w:tcBorders>
            <w:shd w:val="clear" w:color="auto" w:fill="auto"/>
            <w:noWrap/>
            <w:vAlign w:val="bottom"/>
          </w:tcPr>
          <w:p w14:paraId="0A44B512" w14:textId="06AA7C71"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53</w:t>
            </w:r>
          </w:p>
        </w:tc>
        <w:tc>
          <w:tcPr>
            <w:tcW w:w="1134" w:type="dxa"/>
            <w:tcBorders>
              <w:top w:val="nil"/>
              <w:left w:val="nil"/>
              <w:bottom w:val="single" w:sz="4" w:space="0" w:color="auto"/>
              <w:right w:val="single" w:sz="4" w:space="0" w:color="auto"/>
            </w:tcBorders>
            <w:shd w:val="clear" w:color="auto" w:fill="auto"/>
            <w:noWrap/>
            <w:vAlign w:val="bottom"/>
          </w:tcPr>
          <w:p w14:paraId="08E31E67" w14:textId="384377FF"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58%</w:t>
            </w:r>
          </w:p>
        </w:tc>
        <w:tc>
          <w:tcPr>
            <w:tcW w:w="1275" w:type="dxa"/>
            <w:tcBorders>
              <w:top w:val="nil"/>
              <w:left w:val="nil"/>
              <w:bottom w:val="single" w:sz="4" w:space="0" w:color="auto"/>
              <w:right w:val="single" w:sz="4" w:space="0" w:color="auto"/>
            </w:tcBorders>
            <w:shd w:val="clear" w:color="auto" w:fill="auto"/>
            <w:noWrap/>
            <w:vAlign w:val="bottom"/>
          </w:tcPr>
          <w:p w14:paraId="0C120500" w14:textId="5C491646"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42%</w:t>
            </w:r>
          </w:p>
        </w:tc>
      </w:tr>
      <w:tr w:rsidR="00E0505B" w:rsidRPr="00DF38A4" w14:paraId="792EBABC" w14:textId="77777777" w:rsidTr="005B778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61C175C" w14:textId="77777777" w:rsidR="00E0505B" w:rsidRPr="00DF38A4" w:rsidRDefault="00E0505B" w:rsidP="005B778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Upper Middle</w:t>
            </w:r>
          </w:p>
        </w:tc>
        <w:tc>
          <w:tcPr>
            <w:tcW w:w="1180" w:type="dxa"/>
            <w:tcBorders>
              <w:top w:val="nil"/>
              <w:left w:val="nil"/>
              <w:bottom w:val="single" w:sz="4" w:space="0" w:color="auto"/>
              <w:right w:val="single" w:sz="4" w:space="0" w:color="auto"/>
            </w:tcBorders>
            <w:shd w:val="clear" w:color="auto" w:fill="auto"/>
            <w:noWrap/>
            <w:vAlign w:val="bottom"/>
          </w:tcPr>
          <w:p w14:paraId="0EB90588" w14:textId="4AADC664"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26</w:t>
            </w:r>
          </w:p>
        </w:tc>
        <w:tc>
          <w:tcPr>
            <w:tcW w:w="1161" w:type="dxa"/>
            <w:tcBorders>
              <w:top w:val="nil"/>
              <w:left w:val="nil"/>
              <w:bottom w:val="single" w:sz="4" w:space="0" w:color="auto"/>
              <w:right w:val="single" w:sz="4" w:space="0" w:color="auto"/>
            </w:tcBorders>
            <w:shd w:val="clear" w:color="auto" w:fill="auto"/>
            <w:noWrap/>
            <w:vAlign w:val="bottom"/>
          </w:tcPr>
          <w:p w14:paraId="6B15F577" w14:textId="384DE28C"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27</w:t>
            </w:r>
          </w:p>
        </w:tc>
        <w:tc>
          <w:tcPr>
            <w:tcW w:w="1276" w:type="dxa"/>
            <w:tcBorders>
              <w:top w:val="nil"/>
              <w:left w:val="nil"/>
              <w:bottom w:val="single" w:sz="4" w:space="0" w:color="auto"/>
              <w:right w:val="single" w:sz="4" w:space="0" w:color="auto"/>
            </w:tcBorders>
            <w:shd w:val="clear" w:color="auto" w:fill="auto"/>
            <w:noWrap/>
            <w:vAlign w:val="bottom"/>
          </w:tcPr>
          <w:p w14:paraId="4476C5E0" w14:textId="783B8401"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53</w:t>
            </w:r>
          </w:p>
        </w:tc>
        <w:tc>
          <w:tcPr>
            <w:tcW w:w="1134" w:type="dxa"/>
            <w:tcBorders>
              <w:top w:val="nil"/>
              <w:left w:val="nil"/>
              <w:bottom w:val="single" w:sz="4" w:space="0" w:color="auto"/>
              <w:right w:val="single" w:sz="4" w:space="0" w:color="auto"/>
            </w:tcBorders>
            <w:shd w:val="clear" w:color="auto" w:fill="auto"/>
            <w:noWrap/>
            <w:vAlign w:val="bottom"/>
          </w:tcPr>
          <w:p w14:paraId="1B91EEBB" w14:textId="516F29DF"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49%</w:t>
            </w:r>
          </w:p>
        </w:tc>
        <w:tc>
          <w:tcPr>
            <w:tcW w:w="1275" w:type="dxa"/>
            <w:tcBorders>
              <w:top w:val="nil"/>
              <w:left w:val="nil"/>
              <w:bottom w:val="single" w:sz="4" w:space="0" w:color="auto"/>
              <w:right w:val="single" w:sz="4" w:space="0" w:color="auto"/>
            </w:tcBorders>
            <w:shd w:val="clear" w:color="auto" w:fill="auto"/>
            <w:noWrap/>
            <w:vAlign w:val="bottom"/>
          </w:tcPr>
          <w:p w14:paraId="488032EE" w14:textId="77761110"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51%</w:t>
            </w:r>
          </w:p>
        </w:tc>
      </w:tr>
      <w:tr w:rsidR="00E0505B" w:rsidRPr="00DF38A4" w14:paraId="7376E675" w14:textId="77777777" w:rsidTr="005B778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0BEBC2E" w14:textId="77777777" w:rsidR="00E0505B" w:rsidRPr="00DF38A4" w:rsidRDefault="00E0505B" w:rsidP="005B778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 xml:space="preserve">Upper </w:t>
            </w:r>
          </w:p>
        </w:tc>
        <w:tc>
          <w:tcPr>
            <w:tcW w:w="1180" w:type="dxa"/>
            <w:tcBorders>
              <w:top w:val="nil"/>
              <w:left w:val="nil"/>
              <w:bottom w:val="single" w:sz="4" w:space="0" w:color="auto"/>
              <w:right w:val="single" w:sz="4" w:space="0" w:color="auto"/>
            </w:tcBorders>
            <w:shd w:val="clear" w:color="auto" w:fill="auto"/>
            <w:noWrap/>
            <w:vAlign w:val="bottom"/>
          </w:tcPr>
          <w:p w14:paraId="0045EA2F" w14:textId="3C5085C7"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36</w:t>
            </w:r>
          </w:p>
        </w:tc>
        <w:tc>
          <w:tcPr>
            <w:tcW w:w="1161" w:type="dxa"/>
            <w:tcBorders>
              <w:top w:val="nil"/>
              <w:left w:val="nil"/>
              <w:bottom w:val="single" w:sz="4" w:space="0" w:color="auto"/>
              <w:right w:val="single" w:sz="4" w:space="0" w:color="auto"/>
            </w:tcBorders>
            <w:shd w:val="clear" w:color="auto" w:fill="auto"/>
            <w:noWrap/>
            <w:vAlign w:val="bottom"/>
          </w:tcPr>
          <w:p w14:paraId="1535CCC4" w14:textId="4D07306D"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16</w:t>
            </w:r>
          </w:p>
        </w:tc>
        <w:tc>
          <w:tcPr>
            <w:tcW w:w="1276" w:type="dxa"/>
            <w:tcBorders>
              <w:top w:val="nil"/>
              <w:left w:val="nil"/>
              <w:bottom w:val="single" w:sz="4" w:space="0" w:color="auto"/>
              <w:right w:val="single" w:sz="4" w:space="0" w:color="auto"/>
            </w:tcBorders>
            <w:shd w:val="clear" w:color="auto" w:fill="auto"/>
            <w:noWrap/>
            <w:vAlign w:val="bottom"/>
          </w:tcPr>
          <w:p w14:paraId="4BFD3DD1" w14:textId="3617FA49"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52</w:t>
            </w:r>
          </w:p>
        </w:tc>
        <w:tc>
          <w:tcPr>
            <w:tcW w:w="1134" w:type="dxa"/>
            <w:tcBorders>
              <w:top w:val="nil"/>
              <w:left w:val="nil"/>
              <w:bottom w:val="single" w:sz="4" w:space="0" w:color="auto"/>
              <w:right w:val="single" w:sz="4" w:space="0" w:color="auto"/>
            </w:tcBorders>
            <w:shd w:val="clear" w:color="auto" w:fill="auto"/>
            <w:noWrap/>
            <w:vAlign w:val="bottom"/>
          </w:tcPr>
          <w:p w14:paraId="4D394F20" w14:textId="63DEFF16"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69%</w:t>
            </w:r>
          </w:p>
        </w:tc>
        <w:tc>
          <w:tcPr>
            <w:tcW w:w="1275" w:type="dxa"/>
            <w:tcBorders>
              <w:top w:val="nil"/>
              <w:left w:val="nil"/>
              <w:bottom w:val="single" w:sz="4" w:space="0" w:color="auto"/>
              <w:right w:val="single" w:sz="4" w:space="0" w:color="auto"/>
            </w:tcBorders>
            <w:shd w:val="clear" w:color="auto" w:fill="auto"/>
            <w:noWrap/>
            <w:vAlign w:val="bottom"/>
          </w:tcPr>
          <w:p w14:paraId="2A9D66A1" w14:textId="01129EC7" w:rsidR="00E0505B" w:rsidRPr="00DF38A4" w:rsidRDefault="003C15CE"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31%</w:t>
            </w:r>
          </w:p>
        </w:tc>
      </w:tr>
    </w:tbl>
    <w:p w14:paraId="36F65D0C" w14:textId="77777777" w:rsidR="00F23CC5" w:rsidRDefault="00F23CC5" w:rsidP="00E0505B">
      <w:pPr>
        <w:pStyle w:val="NormalWeb"/>
        <w:jc w:val="both"/>
        <w:rPr>
          <w:rFonts w:asciiTheme="minorHAnsi" w:hAnsiTheme="minorHAnsi" w:cstheme="minorHAnsi"/>
        </w:rPr>
      </w:pPr>
    </w:p>
    <w:p w14:paraId="00243B64" w14:textId="492BF8D8" w:rsidR="00E0505B" w:rsidRPr="00DF38A4" w:rsidRDefault="00E0505B" w:rsidP="00E0505B">
      <w:pPr>
        <w:pStyle w:val="NormalWeb"/>
        <w:jc w:val="both"/>
        <w:rPr>
          <w:rFonts w:asciiTheme="minorHAnsi" w:hAnsiTheme="minorHAnsi" w:cstheme="minorHAnsi"/>
        </w:rPr>
      </w:pPr>
      <w:r w:rsidRPr="00DF38A4">
        <w:rPr>
          <w:rFonts w:asciiTheme="minorHAnsi" w:hAnsiTheme="minorHAnsi" w:cstheme="minorHAnsi"/>
        </w:rPr>
        <w:t>The College did not pay any bonuses in the reporting year 2021-2022.</w:t>
      </w:r>
    </w:p>
    <w:p w14:paraId="09072387" w14:textId="77777777" w:rsidR="00E0505B" w:rsidRPr="00DF38A4" w:rsidRDefault="00E0505B" w:rsidP="00E0505B">
      <w:pPr>
        <w:pStyle w:val="NormalWeb"/>
        <w:jc w:val="both"/>
        <w:rPr>
          <w:rFonts w:asciiTheme="minorHAnsi" w:hAnsiTheme="minorHAnsi" w:cstheme="minorHAnsi"/>
        </w:rPr>
      </w:pPr>
      <w:r w:rsidRPr="00DF38A4">
        <w:rPr>
          <w:rFonts w:asciiTheme="minorHAnsi" w:hAnsiTheme="minorHAnsi" w:cstheme="minorHAnsi"/>
        </w:rPr>
        <w:t>The College’s Gender Pay Gap for the reporting year 2021-2022 is:</w:t>
      </w:r>
    </w:p>
    <w:p w14:paraId="71EAAE5C" w14:textId="77777777" w:rsidR="00E0505B" w:rsidRPr="00DF38A4" w:rsidRDefault="00E0505B" w:rsidP="00D047B5">
      <w:pPr>
        <w:pStyle w:val="NormalWeb"/>
        <w:spacing w:after="0" w:afterAutospacing="0"/>
        <w:jc w:val="both"/>
        <w:rPr>
          <w:rFonts w:asciiTheme="minorHAnsi" w:hAnsiTheme="minorHAnsi" w:cstheme="minorHAnsi"/>
        </w:rPr>
      </w:pPr>
      <w:r w:rsidRPr="00DF38A4">
        <w:rPr>
          <w:rFonts w:asciiTheme="minorHAnsi" w:hAnsiTheme="minorHAnsi" w:cstheme="minorHAnsi"/>
        </w:rPr>
        <w:t xml:space="preserve">Median: </w:t>
      </w:r>
      <w:r w:rsidRPr="00DF38A4">
        <w:rPr>
          <w:rFonts w:asciiTheme="minorHAnsi" w:hAnsiTheme="minorHAnsi" w:cstheme="minorHAnsi"/>
        </w:rPr>
        <w:tab/>
        <w:t>9.21%</w:t>
      </w:r>
    </w:p>
    <w:p w14:paraId="532FF01B" w14:textId="77777777" w:rsidR="00E0505B" w:rsidRPr="00DF38A4" w:rsidRDefault="00E0505B" w:rsidP="00D047B5">
      <w:pPr>
        <w:pStyle w:val="NormalWeb"/>
        <w:spacing w:before="0" w:beforeAutospacing="0"/>
        <w:jc w:val="both"/>
        <w:rPr>
          <w:rFonts w:asciiTheme="minorHAnsi" w:hAnsiTheme="minorHAnsi" w:cstheme="minorHAnsi"/>
        </w:rPr>
      </w:pPr>
      <w:r w:rsidRPr="00DF38A4">
        <w:rPr>
          <w:rFonts w:asciiTheme="minorHAnsi" w:hAnsiTheme="minorHAnsi" w:cstheme="minorHAnsi"/>
        </w:rPr>
        <w:t xml:space="preserve">Mean: </w:t>
      </w:r>
      <w:r w:rsidRPr="00DF38A4">
        <w:rPr>
          <w:rFonts w:asciiTheme="minorHAnsi" w:hAnsiTheme="minorHAnsi" w:cstheme="minorHAnsi"/>
        </w:rPr>
        <w:tab/>
      </w:r>
      <w:r w:rsidRPr="00DF38A4">
        <w:rPr>
          <w:rFonts w:asciiTheme="minorHAnsi" w:hAnsiTheme="minorHAnsi" w:cstheme="minorHAnsi"/>
        </w:rPr>
        <w:tab/>
        <w:t>14.37%</w:t>
      </w:r>
    </w:p>
    <w:p w14:paraId="711B0DB4" w14:textId="19483237" w:rsidR="00E0505B" w:rsidRPr="00DF38A4" w:rsidRDefault="00E0505B" w:rsidP="00E0505B">
      <w:pPr>
        <w:pStyle w:val="NormalWeb"/>
        <w:jc w:val="both"/>
        <w:rPr>
          <w:rFonts w:asciiTheme="minorHAnsi" w:hAnsiTheme="minorHAnsi" w:cstheme="minorHAnsi"/>
        </w:rPr>
      </w:pPr>
      <w:r w:rsidRPr="00DF38A4">
        <w:rPr>
          <w:rFonts w:asciiTheme="minorHAnsi" w:hAnsiTheme="minorHAnsi" w:cstheme="minorHAnsi"/>
        </w:rPr>
        <w:t>Quartiles</w:t>
      </w:r>
    </w:p>
    <w:tbl>
      <w:tblPr>
        <w:tblW w:w="7386" w:type="dxa"/>
        <w:tblInd w:w="93" w:type="dxa"/>
        <w:tblLook w:val="04A0" w:firstRow="1" w:lastRow="0" w:firstColumn="1" w:lastColumn="0" w:noHBand="0" w:noVBand="1"/>
      </w:tblPr>
      <w:tblGrid>
        <w:gridCol w:w="1360"/>
        <w:gridCol w:w="1180"/>
        <w:gridCol w:w="1161"/>
        <w:gridCol w:w="1276"/>
        <w:gridCol w:w="1134"/>
        <w:gridCol w:w="1275"/>
      </w:tblGrid>
      <w:tr w:rsidR="00E0505B" w:rsidRPr="00DF38A4" w14:paraId="3F9FFE11" w14:textId="77777777" w:rsidTr="005B778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9A0B0"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xml:space="preserve">Quartile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EC641CC"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Men</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76D72259"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Women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64D981C"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in Band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9D133AD"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Men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B854F4" w14:textId="77777777" w:rsidR="00E0505B" w:rsidRPr="00DF38A4" w:rsidRDefault="00E0505B" w:rsidP="005B778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Women</w:t>
            </w:r>
          </w:p>
        </w:tc>
      </w:tr>
      <w:tr w:rsidR="00E0505B" w:rsidRPr="00DF38A4" w14:paraId="608409DE" w14:textId="77777777" w:rsidTr="005B778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7E29B74" w14:textId="77777777" w:rsidR="00E0505B" w:rsidRPr="00DF38A4" w:rsidRDefault="00E0505B" w:rsidP="005B778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w:t>
            </w:r>
          </w:p>
        </w:tc>
        <w:tc>
          <w:tcPr>
            <w:tcW w:w="1180" w:type="dxa"/>
            <w:tcBorders>
              <w:top w:val="nil"/>
              <w:left w:val="nil"/>
              <w:bottom w:val="single" w:sz="4" w:space="0" w:color="auto"/>
              <w:right w:val="single" w:sz="4" w:space="0" w:color="auto"/>
            </w:tcBorders>
            <w:shd w:val="clear" w:color="auto" w:fill="auto"/>
            <w:noWrap/>
            <w:vAlign w:val="bottom"/>
          </w:tcPr>
          <w:p w14:paraId="4B72A3B5"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20</w:t>
            </w:r>
          </w:p>
        </w:tc>
        <w:tc>
          <w:tcPr>
            <w:tcW w:w="1161" w:type="dxa"/>
            <w:tcBorders>
              <w:top w:val="nil"/>
              <w:left w:val="nil"/>
              <w:bottom w:val="single" w:sz="4" w:space="0" w:color="auto"/>
              <w:right w:val="single" w:sz="4" w:space="0" w:color="auto"/>
            </w:tcBorders>
            <w:shd w:val="clear" w:color="auto" w:fill="auto"/>
            <w:noWrap/>
            <w:vAlign w:val="bottom"/>
          </w:tcPr>
          <w:p w14:paraId="07FF2642"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32</w:t>
            </w:r>
          </w:p>
        </w:tc>
        <w:tc>
          <w:tcPr>
            <w:tcW w:w="1276" w:type="dxa"/>
            <w:tcBorders>
              <w:top w:val="nil"/>
              <w:left w:val="nil"/>
              <w:bottom w:val="single" w:sz="4" w:space="0" w:color="auto"/>
              <w:right w:val="single" w:sz="4" w:space="0" w:color="auto"/>
            </w:tcBorders>
            <w:shd w:val="clear" w:color="auto" w:fill="auto"/>
            <w:noWrap/>
            <w:vAlign w:val="bottom"/>
          </w:tcPr>
          <w:p w14:paraId="626B5ABC"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52</w:t>
            </w:r>
          </w:p>
        </w:tc>
        <w:tc>
          <w:tcPr>
            <w:tcW w:w="1134" w:type="dxa"/>
            <w:tcBorders>
              <w:top w:val="nil"/>
              <w:left w:val="nil"/>
              <w:bottom w:val="single" w:sz="4" w:space="0" w:color="auto"/>
              <w:right w:val="single" w:sz="4" w:space="0" w:color="auto"/>
            </w:tcBorders>
            <w:shd w:val="clear" w:color="auto" w:fill="auto"/>
            <w:noWrap/>
            <w:vAlign w:val="bottom"/>
          </w:tcPr>
          <w:p w14:paraId="4B84D74E"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38%</w:t>
            </w:r>
          </w:p>
        </w:tc>
        <w:tc>
          <w:tcPr>
            <w:tcW w:w="1275" w:type="dxa"/>
            <w:tcBorders>
              <w:top w:val="nil"/>
              <w:left w:val="nil"/>
              <w:bottom w:val="single" w:sz="4" w:space="0" w:color="auto"/>
              <w:right w:val="single" w:sz="4" w:space="0" w:color="auto"/>
            </w:tcBorders>
            <w:shd w:val="clear" w:color="auto" w:fill="auto"/>
            <w:noWrap/>
            <w:vAlign w:val="bottom"/>
          </w:tcPr>
          <w:p w14:paraId="4244B296"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62%</w:t>
            </w:r>
          </w:p>
        </w:tc>
      </w:tr>
      <w:tr w:rsidR="00E0505B" w:rsidRPr="00DF38A4" w14:paraId="5D77954C" w14:textId="77777777" w:rsidTr="005B778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47B80A2" w14:textId="77777777" w:rsidR="00E0505B" w:rsidRPr="00DF38A4" w:rsidRDefault="00E0505B" w:rsidP="005B778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 Middle</w:t>
            </w:r>
          </w:p>
        </w:tc>
        <w:tc>
          <w:tcPr>
            <w:tcW w:w="1180" w:type="dxa"/>
            <w:tcBorders>
              <w:top w:val="nil"/>
              <w:left w:val="nil"/>
              <w:bottom w:val="single" w:sz="4" w:space="0" w:color="auto"/>
              <w:right w:val="single" w:sz="4" w:space="0" w:color="auto"/>
            </w:tcBorders>
            <w:shd w:val="clear" w:color="auto" w:fill="auto"/>
            <w:noWrap/>
            <w:vAlign w:val="bottom"/>
          </w:tcPr>
          <w:p w14:paraId="5102B1C6"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28</w:t>
            </w:r>
          </w:p>
        </w:tc>
        <w:tc>
          <w:tcPr>
            <w:tcW w:w="1161" w:type="dxa"/>
            <w:tcBorders>
              <w:top w:val="nil"/>
              <w:left w:val="nil"/>
              <w:bottom w:val="single" w:sz="4" w:space="0" w:color="auto"/>
              <w:right w:val="single" w:sz="4" w:space="0" w:color="auto"/>
            </w:tcBorders>
            <w:shd w:val="clear" w:color="auto" w:fill="auto"/>
            <w:noWrap/>
            <w:vAlign w:val="bottom"/>
          </w:tcPr>
          <w:p w14:paraId="6F6ADA7C"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24</w:t>
            </w:r>
          </w:p>
        </w:tc>
        <w:tc>
          <w:tcPr>
            <w:tcW w:w="1276" w:type="dxa"/>
            <w:tcBorders>
              <w:top w:val="nil"/>
              <w:left w:val="nil"/>
              <w:bottom w:val="single" w:sz="4" w:space="0" w:color="auto"/>
              <w:right w:val="single" w:sz="4" w:space="0" w:color="auto"/>
            </w:tcBorders>
            <w:shd w:val="clear" w:color="auto" w:fill="auto"/>
            <w:noWrap/>
            <w:vAlign w:val="bottom"/>
          </w:tcPr>
          <w:p w14:paraId="714CB3EA"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52</w:t>
            </w:r>
          </w:p>
        </w:tc>
        <w:tc>
          <w:tcPr>
            <w:tcW w:w="1134" w:type="dxa"/>
            <w:tcBorders>
              <w:top w:val="nil"/>
              <w:left w:val="nil"/>
              <w:bottom w:val="single" w:sz="4" w:space="0" w:color="auto"/>
              <w:right w:val="single" w:sz="4" w:space="0" w:color="auto"/>
            </w:tcBorders>
            <w:shd w:val="clear" w:color="auto" w:fill="auto"/>
            <w:noWrap/>
            <w:vAlign w:val="bottom"/>
          </w:tcPr>
          <w:p w14:paraId="269F155D"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54%</w:t>
            </w:r>
          </w:p>
        </w:tc>
        <w:tc>
          <w:tcPr>
            <w:tcW w:w="1275" w:type="dxa"/>
            <w:tcBorders>
              <w:top w:val="nil"/>
              <w:left w:val="nil"/>
              <w:bottom w:val="single" w:sz="4" w:space="0" w:color="auto"/>
              <w:right w:val="single" w:sz="4" w:space="0" w:color="auto"/>
            </w:tcBorders>
            <w:shd w:val="clear" w:color="auto" w:fill="auto"/>
            <w:noWrap/>
            <w:vAlign w:val="bottom"/>
          </w:tcPr>
          <w:p w14:paraId="40036647"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46%</w:t>
            </w:r>
          </w:p>
        </w:tc>
      </w:tr>
      <w:tr w:rsidR="00E0505B" w:rsidRPr="00DF38A4" w14:paraId="7EBBC2C6" w14:textId="77777777" w:rsidTr="005B778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FA766D7" w14:textId="77777777" w:rsidR="00E0505B" w:rsidRPr="00DF38A4" w:rsidRDefault="00E0505B" w:rsidP="005B778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Upper Middle</w:t>
            </w:r>
          </w:p>
        </w:tc>
        <w:tc>
          <w:tcPr>
            <w:tcW w:w="1180" w:type="dxa"/>
            <w:tcBorders>
              <w:top w:val="nil"/>
              <w:left w:val="nil"/>
              <w:bottom w:val="single" w:sz="4" w:space="0" w:color="auto"/>
              <w:right w:val="single" w:sz="4" w:space="0" w:color="auto"/>
            </w:tcBorders>
            <w:shd w:val="clear" w:color="auto" w:fill="auto"/>
            <w:noWrap/>
            <w:vAlign w:val="bottom"/>
          </w:tcPr>
          <w:p w14:paraId="642124F6"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29</w:t>
            </w:r>
          </w:p>
        </w:tc>
        <w:tc>
          <w:tcPr>
            <w:tcW w:w="1161" w:type="dxa"/>
            <w:tcBorders>
              <w:top w:val="nil"/>
              <w:left w:val="nil"/>
              <w:bottom w:val="single" w:sz="4" w:space="0" w:color="auto"/>
              <w:right w:val="single" w:sz="4" w:space="0" w:color="auto"/>
            </w:tcBorders>
            <w:shd w:val="clear" w:color="auto" w:fill="auto"/>
            <w:noWrap/>
            <w:vAlign w:val="bottom"/>
          </w:tcPr>
          <w:p w14:paraId="6693EFEB"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23</w:t>
            </w:r>
          </w:p>
        </w:tc>
        <w:tc>
          <w:tcPr>
            <w:tcW w:w="1276" w:type="dxa"/>
            <w:tcBorders>
              <w:top w:val="nil"/>
              <w:left w:val="nil"/>
              <w:bottom w:val="single" w:sz="4" w:space="0" w:color="auto"/>
              <w:right w:val="single" w:sz="4" w:space="0" w:color="auto"/>
            </w:tcBorders>
            <w:shd w:val="clear" w:color="auto" w:fill="auto"/>
            <w:noWrap/>
            <w:vAlign w:val="bottom"/>
          </w:tcPr>
          <w:p w14:paraId="5468028E"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52</w:t>
            </w:r>
          </w:p>
        </w:tc>
        <w:tc>
          <w:tcPr>
            <w:tcW w:w="1134" w:type="dxa"/>
            <w:tcBorders>
              <w:top w:val="nil"/>
              <w:left w:val="nil"/>
              <w:bottom w:val="single" w:sz="4" w:space="0" w:color="auto"/>
              <w:right w:val="single" w:sz="4" w:space="0" w:color="auto"/>
            </w:tcBorders>
            <w:shd w:val="clear" w:color="auto" w:fill="auto"/>
            <w:noWrap/>
            <w:vAlign w:val="bottom"/>
          </w:tcPr>
          <w:p w14:paraId="3536E8EA"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56%</w:t>
            </w:r>
          </w:p>
        </w:tc>
        <w:tc>
          <w:tcPr>
            <w:tcW w:w="1275" w:type="dxa"/>
            <w:tcBorders>
              <w:top w:val="nil"/>
              <w:left w:val="nil"/>
              <w:bottom w:val="single" w:sz="4" w:space="0" w:color="auto"/>
              <w:right w:val="single" w:sz="4" w:space="0" w:color="auto"/>
            </w:tcBorders>
            <w:shd w:val="clear" w:color="auto" w:fill="auto"/>
            <w:noWrap/>
            <w:vAlign w:val="bottom"/>
          </w:tcPr>
          <w:p w14:paraId="16921EFE"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44%</w:t>
            </w:r>
          </w:p>
        </w:tc>
      </w:tr>
      <w:tr w:rsidR="00E0505B" w:rsidRPr="00DF38A4" w14:paraId="372AF679" w14:textId="77777777" w:rsidTr="005B778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42C113B" w14:textId="77777777" w:rsidR="00E0505B" w:rsidRPr="00DF38A4" w:rsidRDefault="00E0505B" w:rsidP="005B778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 xml:space="preserve">Upper </w:t>
            </w:r>
          </w:p>
        </w:tc>
        <w:tc>
          <w:tcPr>
            <w:tcW w:w="1180" w:type="dxa"/>
            <w:tcBorders>
              <w:top w:val="nil"/>
              <w:left w:val="nil"/>
              <w:bottom w:val="single" w:sz="4" w:space="0" w:color="auto"/>
              <w:right w:val="single" w:sz="4" w:space="0" w:color="auto"/>
            </w:tcBorders>
            <w:shd w:val="clear" w:color="auto" w:fill="auto"/>
            <w:noWrap/>
            <w:vAlign w:val="bottom"/>
          </w:tcPr>
          <w:p w14:paraId="299DBC1B"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29</w:t>
            </w:r>
          </w:p>
        </w:tc>
        <w:tc>
          <w:tcPr>
            <w:tcW w:w="1161" w:type="dxa"/>
            <w:tcBorders>
              <w:top w:val="nil"/>
              <w:left w:val="nil"/>
              <w:bottom w:val="single" w:sz="4" w:space="0" w:color="auto"/>
              <w:right w:val="single" w:sz="4" w:space="0" w:color="auto"/>
            </w:tcBorders>
            <w:shd w:val="clear" w:color="auto" w:fill="auto"/>
            <w:noWrap/>
            <w:vAlign w:val="bottom"/>
          </w:tcPr>
          <w:p w14:paraId="23463014"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23</w:t>
            </w:r>
          </w:p>
        </w:tc>
        <w:tc>
          <w:tcPr>
            <w:tcW w:w="1276" w:type="dxa"/>
            <w:tcBorders>
              <w:top w:val="nil"/>
              <w:left w:val="nil"/>
              <w:bottom w:val="single" w:sz="4" w:space="0" w:color="auto"/>
              <w:right w:val="single" w:sz="4" w:space="0" w:color="auto"/>
            </w:tcBorders>
            <w:shd w:val="clear" w:color="auto" w:fill="auto"/>
            <w:noWrap/>
            <w:vAlign w:val="bottom"/>
          </w:tcPr>
          <w:p w14:paraId="56AF21B1"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52</w:t>
            </w:r>
          </w:p>
        </w:tc>
        <w:tc>
          <w:tcPr>
            <w:tcW w:w="1134" w:type="dxa"/>
            <w:tcBorders>
              <w:top w:val="nil"/>
              <w:left w:val="nil"/>
              <w:bottom w:val="single" w:sz="4" w:space="0" w:color="auto"/>
              <w:right w:val="single" w:sz="4" w:space="0" w:color="auto"/>
            </w:tcBorders>
            <w:shd w:val="clear" w:color="auto" w:fill="auto"/>
            <w:noWrap/>
            <w:vAlign w:val="bottom"/>
          </w:tcPr>
          <w:p w14:paraId="17AC6682"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56%</w:t>
            </w:r>
          </w:p>
        </w:tc>
        <w:tc>
          <w:tcPr>
            <w:tcW w:w="1275" w:type="dxa"/>
            <w:tcBorders>
              <w:top w:val="nil"/>
              <w:left w:val="nil"/>
              <w:bottom w:val="single" w:sz="4" w:space="0" w:color="auto"/>
              <w:right w:val="single" w:sz="4" w:space="0" w:color="auto"/>
            </w:tcBorders>
            <w:shd w:val="clear" w:color="auto" w:fill="auto"/>
            <w:noWrap/>
            <w:vAlign w:val="bottom"/>
          </w:tcPr>
          <w:p w14:paraId="4BE54F95" w14:textId="77777777" w:rsidR="00E0505B" w:rsidRPr="00DF38A4" w:rsidRDefault="00E0505B" w:rsidP="005B778F">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44%</w:t>
            </w:r>
          </w:p>
        </w:tc>
      </w:tr>
    </w:tbl>
    <w:p w14:paraId="1756F920" w14:textId="77777777" w:rsidR="00F23CC5" w:rsidRPr="00DF38A4" w:rsidRDefault="00F23CC5" w:rsidP="004D102F">
      <w:pPr>
        <w:pStyle w:val="NormalWeb"/>
        <w:jc w:val="both"/>
        <w:rPr>
          <w:rFonts w:asciiTheme="minorHAnsi" w:hAnsiTheme="minorHAnsi" w:cstheme="minorHAnsi"/>
        </w:rPr>
      </w:pPr>
    </w:p>
    <w:p w14:paraId="0707D856" w14:textId="479EB69A" w:rsidR="004D102F" w:rsidRPr="00DF38A4" w:rsidRDefault="004D102F" w:rsidP="004D102F">
      <w:pPr>
        <w:pStyle w:val="NormalWeb"/>
        <w:jc w:val="both"/>
        <w:rPr>
          <w:rFonts w:asciiTheme="minorHAnsi" w:hAnsiTheme="minorHAnsi" w:cstheme="minorHAnsi"/>
        </w:rPr>
      </w:pPr>
      <w:r w:rsidRPr="00DF38A4">
        <w:rPr>
          <w:rFonts w:asciiTheme="minorHAnsi" w:hAnsiTheme="minorHAnsi" w:cstheme="minorHAnsi"/>
        </w:rPr>
        <w:t>The College did not pay any bonuses in the reporting year 2020-2021.</w:t>
      </w:r>
    </w:p>
    <w:p w14:paraId="530301B8" w14:textId="4D920298" w:rsidR="004D102F" w:rsidRPr="00DF38A4" w:rsidRDefault="004D102F" w:rsidP="004D102F">
      <w:pPr>
        <w:pStyle w:val="NormalWeb"/>
        <w:jc w:val="both"/>
        <w:rPr>
          <w:rFonts w:asciiTheme="minorHAnsi" w:hAnsiTheme="minorHAnsi" w:cstheme="minorHAnsi"/>
        </w:rPr>
      </w:pPr>
      <w:r w:rsidRPr="00DF38A4">
        <w:rPr>
          <w:rFonts w:asciiTheme="minorHAnsi" w:hAnsiTheme="minorHAnsi" w:cstheme="minorHAnsi"/>
        </w:rPr>
        <w:t>The College’s Gender Pay Gap for the reporting year 2020-2021 is:</w:t>
      </w:r>
    </w:p>
    <w:p w14:paraId="3565C0F4" w14:textId="5D3B6E1A" w:rsidR="004D102F" w:rsidRPr="00DF38A4" w:rsidRDefault="004D102F" w:rsidP="00D047B5">
      <w:pPr>
        <w:pStyle w:val="NormalWeb"/>
        <w:spacing w:after="0" w:afterAutospacing="0"/>
        <w:jc w:val="both"/>
        <w:rPr>
          <w:rFonts w:asciiTheme="minorHAnsi" w:hAnsiTheme="minorHAnsi" w:cstheme="minorHAnsi"/>
        </w:rPr>
      </w:pPr>
      <w:r w:rsidRPr="00DF38A4">
        <w:rPr>
          <w:rFonts w:asciiTheme="minorHAnsi" w:hAnsiTheme="minorHAnsi" w:cstheme="minorHAnsi"/>
        </w:rPr>
        <w:t xml:space="preserve">Median: </w:t>
      </w:r>
      <w:r w:rsidRPr="00DF38A4">
        <w:rPr>
          <w:rFonts w:asciiTheme="minorHAnsi" w:hAnsiTheme="minorHAnsi" w:cstheme="minorHAnsi"/>
        </w:rPr>
        <w:tab/>
        <w:t>-6.69%</w:t>
      </w:r>
    </w:p>
    <w:p w14:paraId="1BA82F5A" w14:textId="3FFC953D" w:rsidR="004D102F" w:rsidRDefault="004D102F" w:rsidP="00D047B5">
      <w:pPr>
        <w:pStyle w:val="NormalWeb"/>
        <w:spacing w:before="0" w:beforeAutospacing="0"/>
        <w:jc w:val="both"/>
        <w:rPr>
          <w:rFonts w:asciiTheme="minorHAnsi" w:hAnsiTheme="minorHAnsi" w:cstheme="minorHAnsi"/>
        </w:rPr>
      </w:pPr>
      <w:r w:rsidRPr="00DF38A4">
        <w:rPr>
          <w:rFonts w:asciiTheme="minorHAnsi" w:hAnsiTheme="minorHAnsi" w:cstheme="minorHAnsi"/>
        </w:rPr>
        <w:t xml:space="preserve">Mean: </w:t>
      </w:r>
      <w:r w:rsidRPr="00DF38A4">
        <w:rPr>
          <w:rFonts w:asciiTheme="minorHAnsi" w:hAnsiTheme="minorHAnsi" w:cstheme="minorHAnsi"/>
        </w:rPr>
        <w:tab/>
      </w:r>
      <w:r w:rsidRPr="00DF38A4">
        <w:rPr>
          <w:rFonts w:asciiTheme="minorHAnsi" w:hAnsiTheme="minorHAnsi" w:cstheme="minorHAnsi"/>
        </w:rPr>
        <w:tab/>
        <w:t>17.21%</w:t>
      </w:r>
    </w:p>
    <w:p w14:paraId="1A791CD0" w14:textId="626B0A00" w:rsidR="00F23CC5" w:rsidRPr="00DF38A4" w:rsidRDefault="00F23CC5" w:rsidP="00F23CC5">
      <w:pPr>
        <w:pStyle w:val="NormalWeb"/>
        <w:jc w:val="both"/>
        <w:rPr>
          <w:rFonts w:asciiTheme="minorHAnsi" w:hAnsiTheme="minorHAnsi" w:cstheme="minorHAnsi"/>
        </w:rPr>
      </w:pPr>
      <w:r w:rsidRPr="00DF38A4">
        <w:rPr>
          <w:rFonts w:asciiTheme="minorHAnsi" w:hAnsiTheme="minorHAnsi" w:cstheme="minorHAnsi"/>
        </w:rPr>
        <w:t>Quartiles</w:t>
      </w:r>
    </w:p>
    <w:tbl>
      <w:tblPr>
        <w:tblW w:w="7386" w:type="dxa"/>
        <w:tblInd w:w="93" w:type="dxa"/>
        <w:tblLook w:val="04A0" w:firstRow="1" w:lastRow="0" w:firstColumn="1" w:lastColumn="0" w:noHBand="0" w:noVBand="1"/>
      </w:tblPr>
      <w:tblGrid>
        <w:gridCol w:w="1360"/>
        <w:gridCol w:w="1180"/>
        <w:gridCol w:w="1161"/>
        <w:gridCol w:w="1276"/>
        <w:gridCol w:w="1134"/>
        <w:gridCol w:w="1275"/>
      </w:tblGrid>
      <w:tr w:rsidR="004D102F" w:rsidRPr="00DF38A4" w14:paraId="71832295" w14:textId="77777777" w:rsidTr="00730349">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6293" w14:textId="77777777" w:rsidR="004D102F" w:rsidRPr="00DF38A4" w:rsidRDefault="004D102F" w:rsidP="00730349">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xml:space="preserve">Quartile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82E7E76" w14:textId="77777777" w:rsidR="004D102F" w:rsidRPr="00DF38A4" w:rsidRDefault="004D102F" w:rsidP="00730349">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Men</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2AB665A3" w14:textId="77777777" w:rsidR="004D102F" w:rsidRPr="00DF38A4" w:rsidRDefault="004D102F" w:rsidP="00730349">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Women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65DFEE" w14:textId="77777777" w:rsidR="004D102F" w:rsidRPr="00DF38A4" w:rsidRDefault="004D102F" w:rsidP="00730349">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in Band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94C6C68" w14:textId="77777777" w:rsidR="004D102F" w:rsidRPr="00DF38A4" w:rsidRDefault="004D102F" w:rsidP="00730349">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Men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E77512" w14:textId="77777777" w:rsidR="004D102F" w:rsidRPr="00DF38A4" w:rsidRDefault="004D102F" w:rsidP="00730349">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Women</w:t>
            </w:r>
          </w:p>
        </w:tc>
      </w:tr>
      <w:tr w:rsidR="004D102F" w:rsidRPr="00DF38A4" w14:paraId="170BA196" w14:textId="77777777" w:rsidTr="0073034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ED28F4F" w14:textId="77777777" w:rsidR="004D102F" w:rsidRPr="00DF38A4" w:rsidRDefault="004D102F" w:rsidP="00730349">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w:t>
            </w:r>
          </w:p>
        </w:tc>
        <w:tc>
          <w:tcPr>
            <w:tcW w:w="1180" w:type="dxa"/>
            <w:tcBorders>
              <w:top w:val="nil"/>
              <w:left w:val="nil"/>
              <w:bottom w:val="single" w:sz="4" w:space="0" w:color="auto"/>
              <w:right w:val="single" w:sz="4" w:space="0" w:color="auto"/>
            </w:tcBorders>
            <w:shd w:val="clear" w:color="auto" w:fill="auto"/>
            <w:noWrap/>
            <w:vAlign w:val="bottom"/>
          </w:tcPr>
          <w:p w14:paraId="7ED0BA2A"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23</w:t>
            </w:r>
          </w:p>
        </w:tc>
        <w:tc>
          <w:tcPr>
            <w:tcW w:w="1161" w:type="dxa"/>
            <w:tcBorders>
              <w:top w:val="nil"/>
              <w:left w:val="nil"/>
              <w:bottom w:val="single" w:sz="4" w:space="0" w:color="auto"/>
              <w:right w:val="single" w:sz="4" w:space="0" w:color="auto"/>
            </w:tcBorders>
            <w:shd w:val="clear" w:color="auto" w:fill="auto"/>
            <w:noWrap/>
            <w:vAlign w:val="bottom"/>
          </w:tcPr>
          <w:p w14:paraId="2882CFC0"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29</w:t>
            </w:r>
          </w:p>
        </w:tc>
        <w:tc>
          <w:tcPr>
            <w:tcW w:w="1276" w:type="dxa"/>
            <w:tcBorders>
              <w:top w:val="nil"/>
              <w:left w:val="nil"/>
              <w:bottom w:val="single" w:sz="4" w:space="0" w:color="auto"/>
              <w:right w:val="single" w:sz="4" w:space="0" w:color="auto"/>
            </w:tcBorders>
            <w:shd w:val="clear" w:color="auto" w:fill="auto"/>
            <w:noWrap/>
            <w:vAlign w:val="bottom"/>
          </w:tcPr>
          <w:p w14:paraId="3D68C135"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52</w:t>
            </w:r>
          </w:p>
        </w:tc>
        <w:tc>
          <w:tcPr>
            <w:tcW w:w="1134" w:type="dxa"/>
            <w:tcBorders>
              <w:top w:val="nil"/>
              <w:left w:val="nil"/>
              <w:bottom w:val="single" w:sz="4" w:space="0" w:color="auto"/>
              <w:right w:val="single" w:sz="4" w:space="0" w:color="auto"/>
            </w:tcBorders>
            <w:shd w:val="clear" w:color="auto" w:fill="auto"/>
            <w:noWrap/>
            <w:vAlign w:val="bottom"/>
          </w:tcPr>
          <w:p w14:paraId="76C8DA87"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44%</w:t>
            </w:r>
          </w:p>
        </w:tc>
        <w:tc>
          <w:tcPr>
            <w:tcW w:w="1275" w:type="dxa"/>
            <w:tcBorders>
              <w:top w:val="nil"/>
              <w:left w:val="nil"/>
              <w:bottom w:val="single" w:sz="4" w:space="0" w:color="auto"/>
              <w:right w:val="single" w:sz="4" w:space="0" w:color="auto"/>
            </w:tcBorders>
            <w:shd w:val="clear" w:color="auto" w:fill="auto"/>
            <w:noWrap/>
            <w:vAlign w:val="bottom"/>
          </w:tcPr>
          <w:p w14:paraId="127469CD"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56%</w:t>
            </w:r>
          </w:p>
        </w:tc>
      </w:tr>
      <w:tr w:rsidR="004D102F" w:rsidRPr="00DF38A4" w14:paraId="524EA3AC" w14:textId="77777777" w:rsidTr="0073034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442AF3D" w14:textId="77777777" w:rsidR="004D102F" w:rsidRPr="00DF38A4" w:rsidRDefault="004D102F" w:rsidP="00730349">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 Middle</w:t>
            </w:r>
          </w:p>
        </w:tc>
        <w:tc>
          <w:tcPr>
            <w:tcW w:w="1180" w:type="dxa"/>
            <w:tcBorders>
              <w:top w:val="nil"/>
              <w:left w:val="nil"/>
              <w:bottom w:val="single" w:sz="4" w:space="0" w:color="auto"/>
              <w:right w:val="single" w:sz="4" w:space="0" w:color="auto"/>
            </w:tcBorders>
            <w:shd w:val="clear" w:color="auto" w:fill="auto"/>
            <w:noWrap/>
            <w:vAlign w:val="bottom"/>
          </w:tcPr>
          <w:p w14:paraId="7D499664"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36</w:t>
            </w:r>
          </w:p>
        </w:tc>
        <w:tc>
          <w:tcPr>
            <w:tcW w:w="1161" w:type="dxa"/>
            <w:tcBorders>
              <w:top w:val="nil"/>
              <w:left w:val="nil"/>
              <w:bottom w:val="single" w:sz="4" w:space="0" w:color="auto"/>
              <w:right w:val="single" w:sz="4" w:space="0" w:color="auto"/>
            </w:tcBorders>
            <w:shd w:val="clear" w:color="auto" w:fill="auto"/>
            <w:noWrap/>
            <w:vAlign w:val="bottom"/>
          </w:tcPr>
          <w:p w14:paraId="0B1B755D"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16</w:t>
            </w:r>
          </w:p>
        </w:tc>
        <w:tc>
          <w:tcPr>
            <w:tcW w:w="1276" w:type="dxa"/>
            <w:tcBorders>
              <w:top w:val="nil"/>
              <w:left w:val="nil"/>
              <w:bottom w:val="single" w:sz="4" w:space="0" w:color="auto"/>
              <w:right w:val="single" w:sz="4" w:space="0" w:color="auto"/>
            </w:tcBorders>
            <w:shd w:val="clear" w:color="auto" w:fill="auto"/>
            <w:noWrap/>
            <w:vAlign w:val="bottom"/>
          </w:tcPr>
          <w:p w14:paraId="37722E27"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52</w:t>
            </w:r>
          </w:p>
        </w:tc>
        <w:tc>
          <w:tcPr>
            <w:tcW w:w="1134" w:type="dxa"/>
            <w:tcBorders>
              <w:top w:val="nil"/>
              <w:left w:val="nil"/>
              <w:bottom w:val="single" w:sz="4" w:space="0" w:color="auto"/>
              <w:right w:val="single" w:sz="4" w:space="0" w:color="auto"/>
            </w:tcBorders>
            <w:shd w:val="clear" w:color="auto" w:fill="auto"/>
            <w:noWrap/>
            <w:vAlign w:val="bottom"/>
          </w:tcPr>
          <w:p w14:paraId="32615EF1"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69%</w:t>
            </w:r>
          </w:p>
        </w:tc>
        <w:tc>
          <w:tcPr>
            <w:tcW w:w="1275" w:type="dxa"/>
            <w:tcBorders>
              <w:top w:val="nil"/>
              <w:left w:val="nil"/>
              <w:bottom w:val="single" w:sz="4" w:space="0" w:color="auto"/>
              <w:right w:val="single" w:sz="4" w:space="0" w:color="auto"/>
            </w:tcBorders>
            <w:shd w:val="clear" w:color="auto" w:fill="auto"/>
            <w:noWrap/>
            <w:vAlign w:val="bottom"/>
          </w:tcPr>
          <w:p w14:paraId="5C84160C"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31%</w:t>
            </w:r>
          </w:p>
        </w:tc>
      </w:tr>
      <w:tr w:rsidR="004D102F" w:rsidRPr="00DF38A4" w14:paraId="46CA3345" w14:textId="77777777" w:rsidTr="0073034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DE9EB1B" w14:textId="77777777" w:rsidR="004D102F" w:rsidRPr="00DF38A4" w:rsidRDefault="004D102F" w:rsidP="00730349">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Upper Middle</w:t>
            </w:r>
          </w:p>
        </w:tc>
        <w:tc>
          <w:tcPr>
            <w:tcW w:w="1180" w:type="dxa"/>
            <w:tcBorders>
              <w:top w:val="nil"/>
              <w:left w:val="nil"/>
              <w:bottom w:val="single" w:sz="4" w:space="0" w:color="auto"/>
              <w:right w:val="single" w:sz="4" w:space="0" w:color="auto"/>
            </w:tcBorders>
            <w:shd w:val="clear" w:color="auto" w:fill="auto"/>
            <w:noWrap/>
            <w:vAlign w:val="bottom"/>
          </w:tcPr>
          <w:p w14:paraId="01ED3AB0"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18</w:t>
            </w:r>
          </w:p>
        </w:tc>
        <w:tc>
          <w:tcPr>
            <w:tcW w:w="1161" w:type="dxa"/>
            <w:tcBorders>
              <w:top w:val="nil"/>
              <w:left w:val="nil"/>
              <w:bottom w:val="single" w:sz="4" w:space="0" w:color="auto"/>
              <w:right w:val="single" w:sz="4" w:space="0" w:color="auto"/>
            </w:tcBorders>
            <w:shd w:val="clear" w:color="auto" w:fill="auto"/>
            <w:noWrap/>
            <w:vAlign w:val="bottom"/>
          </w:tcPr>
          <w:p w14:paraId="04F1172E"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34</w:t>
            </w:r>
          </w:p>
        </w:tc>
        <w:tc>
          <w:tcPr>
            <w:tcW w:w="1276" w:type="dxa"/>
            <w:tcBorders>
              <w:top w:val="nil"/>
              <w:left w:val="nil"/>
              <w:bottom w:val="single" w:sz="4" w:space="0" w:color="auto"/>
              <w:right w:val="single" w:sz="4" w:space="0" w:color="auto"/>
            </w:tcBorders>
            <w:shd w:val="clear" w:color="auto" w:fill="auto"/>
            <w:noWrap/>
            <w:vAlign w:val="bottom"/>
          </w:tcPr>
          <w:p w14:paraId="3012FDC1"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52</w:t>
            </w:r>
          </w:p>
        </w:tc>
        <w:tc>
          <w:tcPr>
            <w:tcW w:w="1134" w:type="dxa"/>
            <w:tcBorders>
              <w:top w:val="nil"/>
              <w:left w:val="nil"/>
              <w:bottom w:val="single" w:sz="4" w:space="0" w:color="auto"/>
              <w:right w:val="single" w:sz="4" w:space="0" w:color="auto"/>
            </w:tcBorders>
            <w:shd w:val="clear" w:color="auto" w:fill="auto"/>
            <w:noWrap/>
            <w:vAlign w:val="bottom"/>
          </w:tcPr>
          <w:p w14:paraId="639DAEDE"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35%</w:t>
            </w:r>
          </w:p>
        </w:tc>
        <w:tc>
          <w:tcPr>
            <w:tcW w:w="1275" w:type="dxa"/>
            <w:tcBorders>
              <w:top w:val="nil"/>
              <w:left w:val="nil"/>
              <w:bottom w:val="single" w:sz="4" w:space="0" w:color="auto"/>
              <w:right w:val="single" w:sz="4" w:space="0" w:color="auto"/>
            </w:tcBorders>
            <w:shd w:val="clear" w:color="auto" w:fill="auto"/>
            <w:noWrap/>
            <w:vAlign w:val="bottom"/>
          </w:tcPr>
          <w:p w14:paraId="334A5C78"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65%</w:t>
            </w:r>
          </w:p>
        </w:tc>
      </w:tr>
      <w:tr w:rsidR="004D102F" w:rsidRPr="00DF38A4" w14:paraId="550D8BEC" w14:textId="77777777" w:rsidTr="0073034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61DC970" w14:textId="77777777" w:rsidR="004D102F" w:rsidRPr="00DF38A4" w:rsidRDefault="004D102F" w:rsidP="00730349">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 xml:space="preserve">Upper </w:t>
            </w:r>
          </w:p>
        </w:tc>
        <w:tc>
          <w:tcPr>
            <w:tcW w:w="1180" w:type="dxa"/>
            <w:tcBorders>
              <w:top w:val="nil"/>
              <w:left w:val="nil"/>
              <w:bottom w:val="single" w:sz="4" w:space="0" w:color="auto"/>
              <w:right w:val="single" w:sz="4" w:space="0" w:color="auto"/>
            </w:tcBorders>
            <w:shd w:val="clear" w:color="auto" w:fill="auto"/>
            <w:noWrap/>
            <w:vAlign w:val="bottom"/>
          </w:tcPr>
          <w:p w14:paraId="4FC5B2B1"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36</w:t>
            </w:r>
          </w:p>
        </w:tc>
        <w:tc>
          <w:tcPr>
            <w:tcW w:w="1161" w:type="dxa"/>
            <w:tcBorders>
              <w:top w:val="nil"/>
              <w:left w:val="nil"/>
              <w:bottom w:val="single" w:sz="4" w:space="0" w:color="auto"/>
              <w:right w:val="single" w:sz="4" w:space="0" w:color="auto"/>
            </w:tcBorders>
            <w:shd w:val="clear" w:color="auto" w:fill="auto"/>
            <w:noWrap/>
            <w:vAlign w:val="bottom"/>
          </w:tcPr>
          <w:p w14:paraId="6E650471"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16</w:t>
            </w:r>
          </w:p>
        </w:tc>
        <w:tc>
          <w:tcPr>
            <w:tcW w:w="1276" w:type="dxa"/>
            <w:tcBorders>
              <w:top w:val="nil"/>
              <w:left w:val="nil"/>
              <w:bottom w:val="single" w:sz="4" w:space="0" w:color="auto"/>
              <w:right w:val="single" w:sz="4" w:space="0" w:color="auto"/>
            </w:tcBorders>
            <w:shd w:val="clear" w:color="auto" w:fill="auto"/>
            <w:noWrap/>
            <w:vAlign w:val="bottom"/>
          </w:tcPr>
          <w:p w14:paraId="34686294"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52</w:t>
            </w:r>
          </w:p>
        </w:tc>
        <w:tc>
          <w:tcPr>
            <w:tcW w:w="1134" w:type="dxa"/>
            <w:tcBorders>
              <w:top w:val="nil"/>
              <w:left w:val="nil"/>
              <w:bottom w:val="single" w:sz="4" w:space="0" w:color="auto"/>
              <w:right w:val="single" w:sz="4" w:space="0" w:color="auto"/>
            </w:tcBorders>
            <w:shd w:val="clear" w:color="auto" w:fill="auto"/>
            <w:noWrap/>
            <w:vAlign w:val="bottom"/>
          </w:tcPr>
          <w:p w14:paraId="239AA79A"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69%</w:t>
            </w:r>
          </w:p>
        </w:tc>
        <w:tc>
          <w:tcPr>
            <w:tcW w:w="1275" w:type="dxa"/>
            <w:tcBorders>
              <w:top w:val="nil"/>
              <w:left w:val="nil"/>
              <w:bottom w:val="single" w:sz="4" w:space="0" w:color="auto"/>
              <w:right w:val="single" w:sz="4" w:space="0" w:color="auto"/>
            </w:tcBorders>
            <w:shd w:val="clear" w:color="auto" w:fill="auto"/>
            <w:noWrap/>
            <w:vAlign w:val="bottom"/>
          </w:tcPr>
          <w:p w14:paraId="7F1C7EA1" w14:textId="77777777" w:rsidR="004D102F" w:rsidRPr="00DF38A4" w:rsidRDefault="004D102F" w:rsidP="00730349">
            <w:pPr>
              <w:spacing w:after="0" w:line="240" w:lineRule="auto"/>
              <w:jc w:val="center"/>
              <w:rPr>
                <w:rFonts w:eastAsia="Times New Roman" w:cstheme="minorHAnsi"/>
                <w:color w:val="000000"/>
                <w:sz w:val="24"/>
                <w:szCs w:val="24"/>
                <w:lang w:eastAsia="en-GB"/>
              </w:rPr>
            </w:pPr>
          </w:p>
          <w:p w14:paraId="0332F5D5" w14:textId="77777777" w:rsidR="004D102F" w:rsidRPr="00DF38A4" w:rsidRDefault="004D102F" w:rsidP="00730349">
            <w:pPr>
              <w:spacing w:after="0" w:line="240" w:lineRule="auto"/>
              <w:jc w:val="center"/>
              <w:rPr>
                <w:rFonts w:eastAsia="Times New Roman" w:cstheme="minorHAnsi"/>
                <w:color w:val="000000"/>
                <w:sz w:val="24"/>
                <w:szCs w:val="24"/>
                <w:lang w:eastAsia="en-GB"/>
              </w:rPr>
            </w:pPr>
            <w:r w:rsidRPr="00DF38A4">
              <w:rPr>
                <w:rFonts w:eastAsia="Times New Roman" w:cstheme="minorHAnsi"/>
                <w:color w:val="000000"/>
                <w:sz w:val="24"/>
                <w:szCs w:val="24"/>
                <w:lang w:eastAsia="en-GB"/>
              </w:rPr>
              <w:t>31%</w:t>
            </w:r>
          </w:p>
        </w:tc>
      </w:tr>
    </w:tbl>
    <w:p w14:paraId="0F1B25F7" w14:textId="77777777" w:rsidR="00F23CC5" w:rsidRPr="00DF38A4" w:rsidRDefault="00F23CC5" w:rsidP="00884D99">
      <w:pPr>
        <w:pStyle w:val="NormalWeb"/>
        <w:jc w:val="both"/>
        <w:rPr>
          <w:rFonts w:asciiTheme="minorHAnsi" w:hAnsiTheme="minorHAnsi" w:cstheme="minorHAnsi"/>
        </w:rPr>
      </w:pPr>
    </w:p>
    <w:p w14:paraId="737F1704" w14:textId="035286A7" w:rsidR="00884D99" w:rsidRPr="00DF38A4" w:rsidRDefault="00884D99" w:rsidP="00884D99">
      <w:pPr>
        <w:pStyle w:val="NormalWeb"/>
        <w:jc w:val="both"/>
        <w:rPr>
          <w:rFonts w:asciiTheme="minorHAnsi" w:hAnsiTheme="minorHAnsi" w:cstheme="minorHAnsi"/>
        </w:rPr>
      </w:pPr>
      <w:r w:rsidRPr="00DF38A4">
        <w:rPr>
          <w:rFonts w:asciiTheme="minorHAnsi" w:hAnsiTheme="minorHAnsi" w:cstheme="minorHAnsi"/>
        </w:rPr>
        <w:t>The College did not pay any bonuses in the reporting year 2019-2020.</w:t>
      </w:r>
    </w:p>
    <w:p w14:paraId="6DA2DACD" w14:textId="77777777" w:rsidR="00884D99" w:rsidRPr="00DF38A4" w:rsidRDefault="00884D99" w:rsidP="00884D99">
      <w:pPr>
        <w:pStyle w:val="NormalWeb"/>
        <w:jc w:val="both"/>
        <w:rPr>
          <w:rFonts w:asciiTheme="minorHAnsi" w:hAnsiTheme="minorHAnsi" w:cstheme="minorHAnsi"/>
        </w:rPr>
      </w:pPr>
      <w:r w:rsidRPr="00DF38A4">
        <w:rPr>
          <w:rFonts w:asciiTheme="minorHAnsi" w:hAnsiTheme="minorHAnsi" w:cstheme="minorHAnsi"/>
        </w:rPr>
        <w:t>The College’s Gender Pay Gap for the reporting year 2019-2020 is:</w:t>
      </w:r>
    </w:p>
    <w:p w14:paraId="73FC9720" w14:textId="1014E258" w:rsidR="00F23CC5" w:rsidRDefault="00884D99" w:rsidP="00D047B5">
      <w:pPr>
        <w:pStyle w:val="NormalWeb"/>
        <w:spacing w:after="0" w:afterAutospacing="0"/>
        <w:jc w:val="both"/>
        <w:rPr>
          <w:rFonts w:asciiTheme="minorHAnsi" w:hAnsiTheme="minorHAnsi" w:cstheme="minorHAnsi"/>
        </w:rPr>
      </w:pPr>
      <w:r w:rsidRPr="00DF38A4">
        <w:rPr>
          <w:rFonts w:asciiTheme="minorHAnsi" w:hAnsiTheme="minorHAnsi" w:cstheme="minorHAnsi"/>
        </w:rPr>
        <w:t xml:space="preserve">Median: </w:t>
      </w:r>
      <w:r w:rsidRPr="00DF38A4">
        <w:rPr>
          <w:rFonts w:asciiTheme="minorHAnsi" w:hAnsiTheme="minorHAnsi" w:cstheme="minorHAnsi"/>
        </w:rPr>
        <w:tab/>
        <w:t>-0.42%</w:t>
      </w:r>
    </w:p>
    <w:p w14:paraId="79D7687E" w14:textId="0538ED84" w:rsidR="00C26940" w:rsidRPr="00DF38A4" w:rsidRDefault="00884D99" w:rsidP="00D047B5">
      <w:pPr>
        <w:pStyle w:val="NormalWeb"/>
        <w:spacing w:before="0" w:beforeAutospacing="0" w:after="0" w:afterAutospacing="0"/>
        <w:jc w:val="both"/>
        <w:rPr>
          <w:rFonts w:asciiTheme="minorHAnsi" w:hAnsiTheme="minorHAnsi" w:cstheme="minorHAnsi"/>
        </w:rPr>
      </w:pPr>
      <w:r w:rsidRPr="00DF38A4">
        <w:rPr>
          <w:rFonts w:asciiTheme="minorHAnsi" w:hAnsiTheme="minorHAnsi" w:cstheme="minorHAnsi"/>
        </w:rPr>
        <w:t xml:space="preserve">Mean: </w:t>
      </w:r>
      <w:r w:rsidRPr="00DF38A4">
        <w:rPr>
          <w:rFonts w:asciiTheme="minorHAnsi" w:hAnsiTheme="minorHAnsi" w:cstheme="minorHAnsi"/>
        </w:rPr>
        <w:tab/>
      </w:r>
      <w:r w:rsidRPr="00DF38A4">
        <w:rPr>
          <w:rFonts w:asciiTheme="minorHAnsi" w:hAnsiTheme="minorHAnsi" w:cstheme="minorHAnsi"/>
        </w:rPr>
        <w:tab/>
        <w:t>19.12%</w:t>
      </w:r>
    </w:p>
    <w:p w14:paraId="57D0A854" w14:textId="77777777" w:rsidR="00884D99" w:rsidRPr="00DF38A4" w:rsidRDefault="00884D99" w:rsidP="00884D99">
      <w:pPr>
        <w:pStyle w:val="NormalWeb"/>
        <w:jc w:val="both"/>
        <w:rPr>
          <w:rFonts w:asciiTheme="minorHAnsi" w:hAnsiTheme="minorHAnsi" w:cstheme="minorHAnsi"/>
        </w:rPr>
      </w:pPr>
      <w:r w:rsidRPr="00DF38A4">
        <w:rPr>
          <w:rFonts w:asciiTheme="minorHAnsi" w:hAnsiTheme="minorHAnsi" w:cstheme="minorHAnsi"/>
        </w:rPr>
        <w:t>Quartiles</w:t>
      </w:r>
    </w:p>
    <w:tbl>
      <w:tblPr>
        <w:tblW w:w="7386" w:type="dxa"/>
        <w:tblInd w:w="93" w:type="dxa"/>
        <w:tblLook w:val="04A0" w:firstRow="1" w:lastRow="0" w:firstColumn="1" w:lastColumn="0" w:noHBand="0" w:noVBand="1"/>
      </w:tblPr>
      <w:tblGrid>
        <w:gridCol w:w="1360"/>
        <w:gridCol w:w="1180"/>
        <w:gridCol w:w="1161"/>
        <w:gridCol w:w="1276"/>
        <w:gridCol w:w="1134"/>
        <w:gridCol w:w="1275"/>
      </w:tblGrid>
      <w:tr w:rsidR="00884D99" w:rsidRPr="00DF38A4" w14:paraId="013E28C4" w14:textId="77777777" w:rsidTr="00BD3225">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67069" w14:textId="77777777" w:rsidR="00884D99" w:rsidRPr="00DF38A4" w:rsidRDefault="00884D99" w:rsidP="00BD3225">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xml:space="preserve">Quartile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FA35A71" w14:textId="77777777" w:rsidR="00884D99" w:rsidRPr="00DF38A4" w:rsidRDefault="00884D99" w:rsidP="00BD3225">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Men</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08D162EB" w14:textId="77777777" w:rsidR="00884D99" w:rsidRPr="00DF38A4" w:rsidRDefault="00884D99" w:rsidP="00BD3225">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Women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CC77E2" w14:textId="77777777" w:rsidR="00884D99" w:rsidRPr="00DF38A4" w:rsidRDefault="00884D99" w:rsidP="00BD3225">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in Band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62000E1" w14:textId="77777777" w:rsidR="00884D99" w:rsidRPr="00DF38A4" w:rsidRDefault="00884D99" w:rsidP="00BD3225">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Men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CE812C" w14:textId="77777777" w:rsidR="00884D99" w:rsidRPr="00DF38A4" w:rsidRDefault="00884D99" w:rsidP="00BD3225">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Women</w:t>
            </w:r>
          </w:p>
        </w:tc>
      </w:tr>
      <w:tr w:rsidR="00884D99" w:rsidRPr="00DF38A4" w14:paraId="65E5543B" w14:textId="77777777" w:rsidTr="00BD322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8AE8806" w14:textId="77777777" w:rsidR="00884D99" w:rsidRPr="00DF38A4" w:rsidRDefault="00884D99" w:rsidP="00BD3225">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w:t>
            </w:r>
          </w:p>
        </w:tc>
        <w:tc>
          <w:tcPr>
            <w:tcW w:w="1180" w:type="dxa"/>
            <w:tcBorders>
              <w:top w:val="nil"/>
              <w:left w:val="nil"/>
              <w:bottom w:val="single" w:sz="4" w:space="0" w:color="auto"/>
              <w:right w:val="single" w:sz="4" w:space="0" w:color="auto"/>
            </w:tcBorders>
            <w:shd w:val="clear" w:color="auto" w:fill="auto"/>
            <w:noWrap/>
            <w:vAlign w:val="bottom"/>
            <w:hideMark/>
          </w:tcPr>
          <w:p w14:paraId="6AA51715"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20</w:t>
            </w:r>
          </w:p>
        </w:tc>
        <w:tc>
          <w:tcPr>
            <w:tcW w:w="1161" w:type="dxa"/>
            <w:tcBorders>
              <w:top w:val="nil"/>
              <w:left w:val="nil"/>
              <w:bottom w:val="single" w:sz="4" w:space="0" w:color="auto"/>
              <w:right w:val="single" w:sz="4" w:space="0" w:color="auto"/>
            </w:tcBorders>
            <w:shd w:val="clear" w:color="auto" w:fill="auto"/>
            <w:noWrap/>
            <w:vAlign w:val="bottom"/>
          </w:tcPr>
          <w:p w14:paraId="5A73822E"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31</w:t>
            </w:r>
          </w:p>
        </w:tc>
        <w:tc>
          <w:tcPr>
            <w:tcW w:w="1276" w:type="dxa"/>
            <w:tcBorders>
              <w:top w:val="nil"/>
              <w:left w:val="nil"/>
              <w:bottom w:val="single" w:sz="4" w:space="0" w:color="auto"/>
              <w:right w:val="single" w:sz="4" w:space="0" w:color="auto"/>
            </w:tcBorders>
            <w:shd w:val="clear" w:color="auto" w:fill="auto"/>
            <w:noWrap/>
            <w:vAlign w:val="bottom"/>
          </w:tcPr>
          <w:p w14:paraId="1C55FABA"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51</w:t>
            </w:r>
          </w:p>
        </w:tc>
        <w:tc>
          <w:tcPr>
            <w:tcW w:w="1134" w:type="dxa"/>
            <w:tcBorders>
              <w:top w:val="nil"/>
              <w:left w:val="nil"/>
              <w:bottom w:val="single" w:sz="4" w:space="0" w:color="auto"/>
              <w:right w:val="single" w:sz="4" w:space="0" w:color="auto"/>
            </w:tcBorders>
            <w:shd w:val="clear" w:color="auto" w:fill="auto"/>
            <w:noWrap/>
            <w:vAlign w:val="bottom"/>
          </w:tcPr>
          <w:p w14:paraId="29806725"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39%</w:t>
            </w:r>
          </w:p>
        </w:tc>
        <w:tc>
          <w:tcPr>
            <w:tcW w:w="1275" w:type="dxa"/>
            <w:tcBorders>
              <w:top w:val="nil"/>
              <w:left w:val="nil"/>
              <w:bottom w:val="single" w:sz="4" w:space="0" w:color="auto"/>
              <w:right w:val="single" w:sz="4" w:space="0" w:color="auto"/>
            </w:tcBorders>
            <w:shd w:val="clear" w:color="auto" w:fill="auto"/>
            <w:noWrap/>
            <w:vAlign w:val="bottom"/>
          </w:tcPr>
          <w:p w14:paraId="3E01CB69"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61%</w:t>
            </w:r>
          </w:p>
        </w:tc>
      </w:tr>
      <w:tr w:rsidR="00884D99" w:rsidRPr="00DF38A4" w14:paraId="665D28D8" w14:textId="77777777" w:rsidTr="00BD322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9DD5A83" w14:textId="77777777" w:rsidR="00884D99" w:rsidRPr="00DF38A4" w:rsidRDefault="00884D99" w:rsidP="00BD3225">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 Middle</w:t>
            </w:r>
          </w:p>
        </w:tc>
        <w:tc>
          <w:tcPr>
            <w:tcW w:w="1180" w:type="dxa"/>
            <w:tcBorders>
              <w:top w:val="nil"/>
              <w:left w:val="nil"/>
              <w:bottom w:val="single" w:sz="4" w:space="0" w:color="auto"/>
              <w:right w:val="single" w:sz="4" w:space="0" w:color="auto"/>
            </w:tcBorders>
            <w:shd w:val="clear" w:color="auto" w:fill="auto"/>
            <w:noWrap/>
            <w:vAlign w:val="bottom"/>
          </w:tcPr>
          <w:p w14:paraId="2BE62FD4"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37</w:t>
            </w:r>
          </w:p>
        </w:tc>
        <w:tc>
          <w:tcPr>
            <w:tcW w:w="1161" w:type="dxa"/>
            <w:tcBorders>
              <w:top w:val="nil"/>
              <w:left w:val="nil"/>
              <w:bottom w:val="single" w:sz="4" w:space="0" w:color="auto"/>
              <w:right w:val="single" w:sz="4" w:space="0" w:color="auto"/>
            </w:tcBorders>
            <w:shd w:val="clear" w:color="auto" w:fill="auto"/>
            <w:noWrap/>
            <w:vAlign w:val="bottom"/>
          </w:tcPr>
          <w:p w14:paraId="38C5A27F"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14</w:t>
            </w:r>
          </w:p>
        </w:tc>
        <w:tc>
          <w:tcPr>
            <w:tcW w:w="1276" w:type="dxa"/>
            <w:tcBorders>
              <w:top w:val="nil"/>
              <w:left w:val="nil"/>
              <w:bottom w:val="single" w:sz="4" w:space="0" w:color="auto"/>
              <w:right w:val="single" w:sz="4" w:space="0" w:color="auto"/>
            </w:tcBorders>
            <w:shd w:val="clear" w:color="auto" w:fill="auto"/>
            <w:noWrap/>
            <w:vAlign w:val="bottom"/>
          </w:tcPr>
          <w:p w14:paraId="10F7AABF"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51</w:t>
            </w:r>
          </w:p>
        </w:tc>
        <w:tc>
          <w:tcPr>
            <w:tcW w:w="1134" w:type="dxa"/>
            <w:tcBorders>
              <w:top w:val="nil"/>
              <w:left w:val="nil"/>
              <w:bottom w:val="single" w:sz="4" w:space="0" w:color="auto"/>
              <w:right w:val="single" w:sz="4" w:space="0" w:color="auto"/>
            </w:tcBorders>
            <w:shd w:val="clear" w:color="auto" w:fill="auto"/>
            <w:noWrap/>
            <w:vAlign w:val="bottom"/>
          </w:tcPr>
          <w:p w14:paraId="085E153E"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73%</w:t>
            </w:r>
          </w:p>
        </w:tc>
        <w:tc>
          <w:tcPr>
            <w:tcW w:w="1275" w:type="dxa"/>
            <w:tcBorders>
              <w:top w:val="nil"/>
              <w:left w:val="nil"/>
              <w:bottom w:val="single" w:sz="4" w:space="0" w:color="auto"/>
              <w:right w:val="single" w:sz="4" w:space="0" w:color="auto"/>
            </w:tcBorders>
            <w:shd w:val="clear" w:color="auto" w:fill="auto"/>
            <w:noWrap/>
            <w:vAlign w:val="bottom"/>
          </w:tcPr>
          <w:p w14:paraId="1C619350"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27%</w:t>
            </w:r>
          </w:p>
        </w:tc>
      </w:tr>
      <w:tr w:rsidR="00884D99" w:rsidRPr="00DF38A4" w14:paraId="13FBBAF7" w14:textId="77777777" w:rsidTr="00BD322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EF4DCEF" w14:textId="77777777" w:rsidR="00884D99" w:rsidRPr="00DF38A4" w:rsidRDefault="00884D99" w:rsidP="00BD3225">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lastRenderedPageBreak/>
              <w:t>Upper Middle</w:t>
            </w:r>
          </w:p>
        </w:tc>
        <w:tc>
          <w:tcPr>
            <w:tcW w:w="1180" w:type="dxa"/>
            <w:tcBorders>
              <w:top w:val="nil"/>
              <w:left w:val="nil"/>
              <w:bottom w:val="single" w:sz="4" w:space="0" w:color="auto"/>
              <w:right w:val="single" w:sz="4" w:space="0" w:color="auto"/>
            </w:tcBorders>
            <w:shd w:val="clear" w:color="auto" w:fill="auto"/>
            <w:noWrap/>
            <w:vAlign w:val="bottom"/>
          </w:tcPr>
          <w:p w14:paraId="32CC76F8"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21</w:t>
            </w:r>
          </w:p>
        </w:tc>
        <w:tc>
          <w:tcPr>
            <w:tcW w:w="1161" w:type="dxa"/>
            <w:tcBorders>
              <w:top w:val="nil"/>
              <w:left w:val="nil"/>
              <w:bottom w:val="single" w:sz="4" w:space="0" w:color="auto"/>
              <w:right w:val="single" w:sz="4" w:space="0" w:color="auto"/>
            </w:tcBorders>
            <w:shd w:val="clear" w:color="auto" w:fill="auto"/>
            <w:noWrap/>
            <w:vAlign w:val="bottom"/>
          </w:tcPr>
          <w:p w14:paraId="68FCE022"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30</w:t>
            </w:r>
          </w:p>
        </w:tc>
        <w:tc>
          <w:tcPr>
            <w:tcW w:w="1276" w:type="dxa"/>
            <w:tcBorders>
              <w:top w:val="nil"/>
              <w:left w:val="nil"/>
              <w:bottom w:val="single" w:sz="4" w:space="0" w:color="auto"/>
              <w:right w:val="single" w:sz="4" w:space="0" w:color="auto"/>
            </w:tcBorders>
            <w:shd w:val="clear" w:color="auto" w:fill="auto"/>
            <w:noWrap/>
            <w:vAlign w:val="bottom"/>
          </w:tcPr>
          <w:p w14:paraId="482F629A"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51</w:t>
            </w:r>
          </w:p>
        </w:tc>
        <w:tc>
          <w:tcPr>
            <w:tcW w:w="1134" w:type="dxa"/>
            <w:tcBorders>
              <w:top w:val="nil"/>
              <w:left w:val="nil"/>
              <w:bottom w:val="single" w:sz="4" w:space="0" w:color="auto"/>
              <w:right w:val="single" w:sz="4" w:space="0" w:color="auto"/>
            </w:tcBorders>
            <w:shd w:val="clear" w:color="auto" w:fill="auto"/>
            <w:noWrap/>
            <w:vAlign w:val="bottom"/>
          </w:tcPr>
          <w:p w14:paraId="5CE67726"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41%</w:t>
            </w:r>
          </w:p>
        </w:tc>
        <w:tc>
          <w:tcPr>
            <w:tcW w:w="1275" w:type="dxa"/>
            <w:tcBorders>
              <w:top w:val="nil"/>
              <w:left w:val="nil"/>
              <w:bottom w:val="single" w:sz="4" w:space="0" w:color="auto"/>
              <w:right w:val="single" w:sz="4" w:space="0" w:color="auto"/>
            </w:tcBorders>
            <w:shd w:val="clear" w:color="auto" w:fill="auto"/>
            <w:noWrap/>
            <w:vAlign w:val="bottom"/>
          </w:tcPr>
          <w:p w14:paraId="1075D868"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59%</w:t>
            </w:r>
          </w:p>
        </w:tc>
      </w:tr>
      <w:tr w:rsidR="00884D99" w:rsidRPr="00DF38A4" w14:paraId="4015A848" w14:textId="77777777" w:rsidTr="00BD322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B405D83" w14:textId="77777777" w:rsidR="00884D99" w:rsidRPr="00DF38A4" w:rsidRDefault="00884D99" w:rsidP="00BD3225">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 xml:space="preserve">Upper </w:t>
            </w:r>
          </w:p>
        </w:tc>
        <w:tc>
          <w:tcPr>
            <w:tcW w:w="1180" w:type="dxa"/>
            <w:tcBorders>
              <w:top w:val="nil"/>
              <w:left w:val="nil"/>
              <w:bottom w:val="single" w:sz="4" w:space="0" w:color="auto"/>
              <w:right w:val="single" w:sz="4" w:space="0" w:color="auto"/>
            </w:tcBorders>
            <w:shd w:val="clear" w:color="auto" w:fill="auto"/>
            <w:noWrap/>
            <w:vAlign w:val="bottom"/>
            <w:hideMark/>
          </w:tcPr>
          <w:p w14:paraId="2F5044E1"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36</w:t>
            </w:r>
          </w:p>
        </w:tc>
        <w:tc>
          <w:tcPr>
            <w:tcW w:w="1161" w:type="dxa"/>
            <w:tcBorders>
              <w:top w:val="nil"/>
              <w:left w:val="nil"/>
              <w:bottom w:val="single" w:sz="4" w:space="0" w:color="auto"/>
              <w:right w:val="single" w:sz="4" w:space="0" w:color="auto"/>
            </w:tcBorders>
            <w:shd w:val="clear" w:color="auto" w:fill="auto"/>
            <w:noWrap/>
            <w:vAlign w:val="bottom"/>
          </w:tcPr>
          <w:p w14:paraId="356F40DC"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15</w:t>
            </w:r>
          </w:p>
        </w:tc>
        <w:tc>
          <w:tcPr>
            <w:tcW w:w="1276" w:type="dxa"/>
            <w:tcBorders>
              <w:top w:val="nil"/>
              <w:left w:val="nil"/>
              <w:bottom w:val="single" w:sz="4" w:space="0" w:color="auto"/>
              <w:right w:val="single" w:sz="4" w:space="0" w:color="auto"/>
            </w:tcBorders>
            <w:shd w:val="clear" w:color="auto" w:fill="auto"/>
            <w:noWrap/>
            <w:vAlign w:val="bottom"/>
          </w:tcPr>
          <w:p w14:paraId="0817F897"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51</w:t>
            </w:r>
          </w:p>
        </w:tc>
        <w:tc>
          <w:tcPr>
            <w:tcW w:w="1134" w:type="dxa"/>
            <w:tcBorders>
              <w:top w:val="nil"/>
              <w:left w:val="nil"/>
              <w:bottom w:val="single" w:sz="4" w:space="0" w:color="auto"/>
              <w:right w:val="single" w:sz="4" w:space="0" w:color="auto"/>
            </w:tcBorders>
            <w:shd w:val="clear" w:color="auto" w:fill="auto"/>
            <w:noWrap/>
            <w:vAlign w:val="bottom"/>
          </w:tcPr>
          <w:p w14:paraId="1AA862F8"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71%</w:t>
            </w:r>
          </w:p>
        </w:tc>
        <w:tc>
          <w:tcPr>
            <w:tcW w:w="1275" w:type="dxa"/>
            <w:tcBorders>
              <w:top w:val="nil"/>
              <w:left w:val="nil"/>
              <w:bottom w:val="single" w:sz="4" w:space="0" w:color="auto"/>
              <w:right w:val="single" w:sz="4" w:space="0" w:color="auto"/>
            </w:tcBorders>
            <w:shd w:val="clear" w:color="auto" w:fill="auto"/>
            <w:noWrap/>
            <w:vAlign w:val="bottom"/>
          </w:tcPr>
          <w:p w14:paraId="48E97AB7" w14:textId="77777777" w:rsidR="00884D99" w:rsidRPr="00DF38A4" w:rsidRDefault="00884D99" w:rsidP="00BD3225">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29%</w:t>
            </w:r>
          </w:p>
        </w:tc>
      </w:tr>
    </w:tbl>
    <w:p w14:paraId="19E597EB" w14:textId="77777777" w:rsidR="00320C52" w:rsidRPr="00DF38A4" w:rsidRDefault="00320C52" w:rsidP="00320C52">
      <w:pPr>
        <w:pStyle w:val="NormalWeb"/>
        <w:jc w:val="both"/>
        <w:rPr>
          <w:rFonts w:asciiTheme="minorHAnsi" w:hAnsiTheme="minorHAnsi" w:cstheme="minorHAnsi"/>
        </w:rPr>
      </w:pPr>
      <w:r w:rsidRPr="00DF38A4">
        <w:rPr>
          <w:rFonts w:asciiTheme="minorHAnsi" w:hAnsiTheme="minorHAnsi" w:cstheme="minorHAnsi"/>
        </w:rPr>
        <w:t xml:space="preserve">The College </w:t>
      </w:r>
      <w:r w:rsidR="0071792E" w:rsidRPr="00DF38A4">
        <w:rPr>
          <w:rFonts w:asciiTheme="minorHAnsi" w:hAnsiTheme="minorHAnsi" w:cstheme="minorHAnsi"/>
        </w:rPr>
        <w:t>did not pay any bonuses</w:t>
      </w:r>
      <w:r w:rsidR="00D25F00" w:rsidRPr="00DF38A4">
        <w:rPr>
          <w:rFonts w:asciiTheme="minorHAnsi" w:hAnsiTheme="minorHAnsi" w:cstheme="minorHAnsi"/>
        </w:rPr>
        <w:t xml:space="preserve"> </w:t>
      </w:r>
      <w:r w:rsidR="00FC35B9" w:rsidRPr="00DF38A4">
        <w:rPr>
          <w:rFonts w:asciiTheme="minorHAnsi" w:hAnsiTheme="minorHAnsi" w:cstheme="minorHAnsi"/>
        </w:rPr>
        <w:t>in the reporting year 2018-2019</w:t>
      </w:r>
      <w:r w:rsidRPr="00DF38A4">
        <w:rPr>
          <w:rFonts w:asciiTheme="minorHAnsi" w:hAnsiTheme="minorHAnsi" w:cstheme="minorHAnsi"/>
        </w:rPr>
        <w:t>.</w:t>
      </w:r>
    </w:p>
    <w:p w14:paraId="1801C9F8" w14:textId="77777777" w:rsidR="00320C52" w:rsidRPr="00DF38A4" w:rsidRDefault="00320C52" w:rsidP="00320C52">
      <w:pPr>
        <w:pStyle w:val="NormalWeb"/>
        <w:jc w:val="both"/>
        <w:rPr>
          <w:rFonts w:asciiTheme="minorHAnsi" w:hAnsiTheme="minorHAnsi" w:cstheme="minorHAnsi"/>
        </w:rPr>
      </w:pPr>
      <w:r w:rsidRPr="00DF38A4">
        <w:rPr>
          <w:rFonts w:asciiTheme="minorHAnsi" w:hAnsiTheme="minorHAnsi" w:cstheme="minorHAnsi"/>
        </w:rPr>
        <w:t>The College’s Gender Pay Gap for the reporting year 201</w:t>
      </w:r>
      <w:r w:rsidR="00FC35B9" w:rsidRPr="00DF38A4">
        <w:rPr>
          <w:rFonts w:asciiTheme="minorHAnsi" w:hAnsiTheme="minorHAnsi" w:cstheme="minorHAnsi"/>
        </w:rPr>
        <w:t>8-2019</w:t>
      </w:r>
      <w:r w:rsidRPr="00DF38A4">
        <w:rPr>
          <w:rFonts w:asciiTheme="minorHAnsi" w:hAnsiTheme="minorHAnsi" w:cstheme="minorHAnsi"/>
        </w:rPr>
        <w:t xml:space="preserve"> </w:t>
      </w:r>
      <w:r w:rsidR="00A10DE2" w:rsidRPr="00DF38A4">
        <w:rPr>
          <w:rFonts w:asciiTheme="minorHAnsi" w:hAnsiTheme="minorHAnsi" w:cstheme="minorHAnsi"/>
        </w:rPr>
        <w:t>was</w:t>
      </w:r>
      <w:r w:rsidRPr="00DF38A4">
        <w:rPr>
          <w:rFonts w:asciiTheme="minorHAnsi" w:hAnsiTheme="minorHAnsi" w:cstheme="minorHAnsi"/>
        </w:rPr>
        <w:t>:</w:t>
      </w:r>
    </w:p>
    <w:p w14:paraId="17AE0065" w14:textId="77777777" w:rsidR="00320C52" w:rsidRPr="00DF38A4" w:rsidRDefault="00320C52" w:rsidP="00D047B5">
      <w:pPr>
        <w:pStyle w:val="NormalWeb"/>
        <w:spacing w:before="0" w:beforeAutospacing="0" w:after="0" w:afterAutospacing="0"/>
        <w:jc w:val="both"/>
        <w:rPr>
          <w:rFonts w:asciiTheme="minorHAnsi" w:hAnsiTheme="minorHAnsi" w:cstheme="minorHAnsi"/>
        </w:rPr>
      </w:pPr>
      <w:r w:rsidRPr="00DF38A4">
        <w:rPr>
          <w:rFonts w:asciiTheme="minorHAnsi" w:hAnsiTheme="minorHAnsi" w:cstheme="minorHAnsi"/>
        </w:rPr>
        <w:t xml:space="preserve">Median: </w:t>
      </w:r>
      <w:r w:rsidR="00FC35B9" w:rsidRPr="00DF38A4">
        <w:rPr>
          <w:rFonts w:asciiTheme="minorHAnsi" w:hAnsiTheme="minorHAnsi" w:cstheme="minorHAnsi"/>
        </w:rPr>
        <w:tab/>
      </w:r>
      <w:r w:rsidR="00EB25BB" w:rsidRPr="00DF38A4">
        <w:rPr>
          <w:rFonts w:asciiTheme="minorHAnsi" w:hAnsiTheme="minorHAnsi" w:cstheme="minorHAnsi"/>
        </w:rPr>
        <w:t>2.36</w:t>
      </w:r>
      <w:r w:rsidRPr="00DF38A4">
        <w:rPr>
          <w:rFonts w:asciiTheme="minorHAnsi" w:hAnsiTheme="minorHAnsi" w:cstheme="minorHAnsi"/>
        </w:rPr>
        <w:t>%</w:t>
      </w:r>
    </w:p>
    <w:p w14:paraId="0951D93E" w14:textId="77777777" w:rsidR="00FC5360" w:rsidRPr="00DF38A4" w:rsidRDefault="00320C52" w:rsidP="00D047B5">
      <w:pPr>
        <w:pStyle w:val="NormalWeb"/>
        <w:spacing w:before="0" w:beforeAutospacing="0" w:after="0" w:afterAutospacing="0"/>
        <w:jc w:val="both"/>
        <w:rPr>
          <w:rFonts w:asciiTheme="minorHAnsi" w:hAnsiTheme="minorHAnsi" w:cstheme="minorHAnsi"/>
        </w:rPr>
      </w:pPr>
      <w:r w:rsidRPr="00DF38A4">
        <w:rPr>
          <w:rFonts w:asciiTheme="minorHAnsi" w:hAnsiTheme="minorHAnsi" w:cstheme="minorHAnsi"/>
        </w:rPr>
        <w:t xml:space="preserve">Mean: </w:t>
      </w:r>
      <w:r w:rsidRPr="00DF38A4">
        <w:rPr>
          <w:rFonts w:asciiTheme="minorHAnsi" w:hAnsiTheme="minorHAnsi" w:cstheme="minorHAnsi"/>
        </w:rPr>
        <w:tab/>
      </w:r>
      <w:r w:rsidRPr="00DF38A4">
        <w:rPr>
          <w:rFonts w:asciiTheme="minorHAnsi" w:hAnsiTheme="minorHAnsi" w:cstheme="minorHAnsi"/>
        </w:rPr>
        <w:tab/>
      </w:r>
      <w:r w:rsidR="00E619AD" w:rsidRPr="00DF38A4">
        <w:rPr>
          <w:rFonts w:asciiTheme="minorHAnsi" w:hAnsiTheme="minorHAnsi" w:cstheme="minorHAnsi"/>
        </w:rPr>
        <w:t>2</w:t>
      </w:r>
      <w:r w:rsidR="00B23F85" w:rsidRPr="00DF38A4">
        <w:rPr>
          <w:rFonts w:asciiTheme="minorHAnsi" w:hAnsiTheme="minorHAnsi" w:cstheme="minorHAnsi"/>
        </w:rPr>
        <w:t>5.43</w:t>
      </w:r>
      <w:r w:rsidRPr="00DF38A4">
        <w:rPr>
          <w:rFonts w:asciiTheme="minorHAnsi" w:hAnsiTheme="minorHAnsi" w:cstheme="minorHAnsi"/>
        </w:rPr>
        <w:t>%</w:t>
      </w:r>
    </w:p>
    <w:p w14:paraId="2407DBFE" w14:textId="77777777" w:rsidR="00320C52" w:rsidRPr="00DF38A4" w:rsidRDefault="00320C52" w:rsidP="00320C52">
      <w:pPr>
        <w:pStyle w:val="NormalWeb"/>
        <w:jc w:val="both"/>
        <w:rPr>
          <w:rFonts w:asciiTheme="minorHAnsi" w:hAnsiTheme="minorHAnsi" w:cstheme="minorHAnsi"/>
        </w:rPr>
      </w:pPr>
      <w:r w:rsidRPr="00DF38A4">
        <w:rPr>
          <w:rFonts w:asciiTheme="minorHAnsi" w:hAnsiTheme="minorHAnsi" w:cstheme="minorHAnsi"/>
        </w:rPr>
        <w:t>Quartiles</w:t>
      </w:r>
    </w:p>
    <w:tbl>
      <w:tblPr>
        <w:tblW w:w="7386" w:type="dxa"/>
        <w:tblInd w:w="93" w:type="dxa"/>
        <w:tblLook w:val="04A0" w:firstRow="1" w:lastRow="0" w:firstColumn="1" w:lastColumn="0" w:noHBand="0" w:noVBand="1"/>
      </w:tblPr>
      <w:tblGrid>
        <w:gridCol w:w="1360"/>
        <w:gridCol w:w="1180"/>
        <w:gridCol w:w="1161"/>
        <w:gridCol w:w="1276"/>
        <w:gridCol w:w="1134"/>
        <w:gridCol w:w="1275"/>
      </w:tblGrid>
      <w:tr w:rsidR="00320C52" w:rsidRPr="00DF38A4" w14:paraId="680A8B2D" w14:textId="77777777" w:rsidTr="00BF5377">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F6927" w14:textId="77777777" w:rsidR="00320C52" w:rsidRPr="00DF38A4" w:rsidRDefault="00320C52" w:rsidP="00BF5377">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xml:space="preserve">Quartile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4C1DAC2" w14:textId="77777777" w:rsidR="00320C52" w:rsidRPr="00DF38A4" w:rsidRDefault="00320C52" w:rsidP="00BF5377">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Men</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1BF1F2EF" w14:textId="77777777" w:rsidR="00320C52" w:rsidRPr="00DF38A4" w:rsidRDefault="00320C52" w:rsidP="00BF5377">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Women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C0185FB" w14:textId="77777777" w:rsidR="00320C52" w:rsidRPr="00DF38A4" w:rsidRDefault="00320C52" w:rsidP="00BF5377">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in Band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17DA8C7" w14:textId="77777777" w:rsidR="00320C52" w:rsidRPr="00DF38A4" w:rsidRDefault="00320C52" w:rsidP="00BF5377">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Men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C0B5C7" w14:textId="77777777" w:rsidR="00320C52" w:rsidRPr="00DF38A4" w:rsidRDefault="00320C52" w:rsidP="00BF5377">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Women</w:t>
            </w:r>
          </w:p>
        </w:tc>
      </w:tr>
      <w:tr w:rsidR="00320C52" w:rsidRPr="00DF38A4" w14:paraId="3E482C19" w14:textId="77777777" w:rsidTr="00D25F0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78A2F29" w14:textId="77777777" w:rsidR="00320C52" w:rsidRPr="00DF38A4" w:rsidRDefault="00320C52" w:rsidP="00BF5377">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w:t>
            </w:r>
          </w:p>
        </w:tc>
        <w:tc>
          <w:tcPr>
            <w:tcW w:w="1180" w:type="dxa"/>
            <w:tcBorders>
              <w:top w:val="nil"/>
              <w:left w:val="nil"/>
              <w:bottom w:val="single" w:sz="4" w:space="0" w:color="auto"/>
              <w:right w:val="single" w:sz="4" w:space="0" w:color="auto"/>
            </w:tcBorders>
            <w:shd w:val="clear" w:color="auto" w:fill="auto"/>
            <w:noWrap/>
            <w:vAlign w:val="bottom"/>
            <w:hideMark/>
          </w:tcPr>
          <w:p w14:paraId="0B4034BB"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18</w:t>
            </w:r>
          </w:p>
        </w:tc>
        <w:tc>
          <w:tcPr>
            <w:tcW w:w="1161" w:type="dxa"/>
            <w:tcBorders>
              <w:top w:val="nil"/>
              <w:left w:val="nil"/>
              <w:bottom w:val="single" w:sz="4" w:space="0" w:color="auto"/>
              <w:right w:val="single" w:sz="4" w:space="0" w:color="auto"/>
            </w:tcBorders>
            <w:shd w:val="clear" w:color="auto" w:fill="auto"/>
            <w:noWrap/>
            <w:vAlign w:val="bottom"/>
          </w:tcPr>
          <w:p w14:paraId="39338EB9"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30</w:t>
            </w:r>
          </w:p>
        </w:tc>
        <w:tc>
          <w:tcPr>
            <w:tcW w:w="1276" w:type="dxa"/>
            <w:tcBorders>
              <w:top w:val="nil"/>
              <w:left w:val="nil"/>
              <w:bottom w:val="single" w:sz="4" w:space="0" w:color="auto"/>
              <w:right w:val="single" w:sz="4" w:space="0" w:color="auto"/>
            </w:tcBorders>
            <w:shd w:val="clear" w:color="auto" w:fill="auto"/>
            <w:noWrap/>
            <w:vAlign w:val="bottom"/>
          </w:tcPr>
          <w:p w14:paraId="09F7302B"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48</w:t>
            </w:r>
          </w:p>
        </w:tc>
        <w:tc>
          <w:tcPr>
            <w:tcW w:w="1134" w:type="dxa"/>
            <w:tcBorders>
              <w:top w:val="nil"/>
              <w:left w:val="nil"/>
              <w:bottom w:val="single" w:sz="4" w:space="0" w:color="auto"/>
              <w:right w:val="single" w:sz="4" w:space="0" w:color="auto"/>
            </w:tcBorders>
            <w:shd w:val="clear" w:color="auto" w:fill="auto"/>
            <w:noWrap/>
            <w:vAlign w:val="bottom"/>
          </w:tcPr>
          <w:p w14:paraId="6AFF96BE"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38%</w:t>
            </w:r>
          </w:p>
        </w:tc>
        <w:tc>
          <w:tcPr>
            <w:tcW w:w="1275" w:type="dxa"/>
            <w:tcBorders>
              <w:top w:val="nil"/>
              <w:left w:val="nil"/>
              <w:bottom w:val="single" w:sz="4" w:space="0" w:color="auto"/>
              <w:right w:val="single" w:sz="4" w:space="0" w:color="auto"/>
            </w:tcBorders>
            <w:shd w:val="clear" w:color="auto" w:fill="auto"/>
            <w:noWrap/>
            <w:vAlign w:val="bottom"/>
          </w:tcPr>
          <w:p w14:paraId="6A46EEE8" w14:textId="77777777" w:rsidR="00320C52" w:rsidRPr="00DF38A4" w:rsidRDefault="00FC5360"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62</w:t>
            </w:r>
            <w:r w:rsidR="00E619AD" w:rsidRPr="00DF38A4">
              <w:rPr>
                <w:rFonts w:eastAsia="Times New Roman" w:cstheme="minorHAnsi"/>
                <w:color w:val="000000"/>
                <w:sz w:val="24"/>
                <w:szCs w:val="24"/>
                <w:lang w:eastAsia="en-GB"/>
              </w:rPr>
              <w:t>%</w:t>
            </w:r>
          </w:p>
        </w:tc>
      </w:tr>
      <w:tr w:rsidR="00320C52" w:rsidRPr="00DF38A4" w14:paraId="14C863DD" w14:textId="77777777" w:rsidTr="00D25F0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1D0918C" w14:textId="77777777" w:rsidR="00320C52" w:rsidRPr="00DF38A4" w:rsidRDefault="00320C52" w:rsidP="00BF5377">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 Middle</w:t>
            </w:r>
          </w:p>
        </w:tc>
        <w:tc>
          <w:tcPr>
            <w:tcW w:w="1180" w:type="dxa"/>
            <w:tcBorders>
              <w:top w:val="nil"/>
              <w:left w:val="nil"/>
              <w:bottom w:val="single" w:sz="4" w:space="0" w:color="auto"/>
              <w:right w:val="single" w:sz="4" w:space="0" w:color="auto"/>
            </w:tcBorders>
            <w:shd w:val="clear" w:color="auto" w:fill="auto"/>
            <w:noWrap/>
            <w:vAlign w:val="bottom"/>
          </w:tcPr>
          <w:p w14:paraId="696C9939"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35</w:t>
            </w:r>
          </w:p>
        </w:tc>
        <w:tc>
          <w:tcPr>
            <w:tcW w:w="1161" w:type="dxa"/>
            <w:tcBorders>
              <w:top w:val="nil"/>
              <w:left w:val="nil"/>
              <w:bottom w:val="single" w:sz="4" w:space="0" w:color="auto"/>
              <w:right w:val="single" w:sz="4" w:space="0" w:color="auto"/>
            </w:tcBorders>
            <w:shd w:val="clear" w:color="auto" w:fill="auto"/>
            <w:noWrap/>
            <w:vAlign w:val="bottom"/>
          </w:tcPr>
          <w:p w14:paraId="063F192B"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13</w:t>
            </w:r>
          </w:p>
        </w:tc>
        <w:tc>
          <w:tcPr>
            <w:tcW w:w="1276" w:type="dxa"/>
            <w:tcBorders>
              <w:top w:val="nil"/>
              <w:left w:val="nil"/>
              <w:bottom w:val="single" w:sz="4" w:space="0" w:color="auto"/>
              <w:right w:val="single" w:sz="4" w:space="0" w:color="auto"/>
            </w:tcBorders>
            <w:shd w:val="clear" w:color="auto" w:fill="auto"/>
            <w:noWrap/>
            <w:vAlign w:val="bottom"/>
          </w:tcPr>
          <w:p w14:paraId="3DB54AF5"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48</w:t>
            </w:r>
          </w:p>
        </w:tc>
        <w:tc>
          <w:tcPr>
            <w:tcW w:w="1134" w:type="dxa"/>
            <w:tcBorders>
              <w:top w:val="nil"/>
              <w:left w:val="nil"/>
              <w:bottom w:val="single" w:sz="4" w:space="0" w:color="auto"/>
              <w:right w:val="single" w:sz="4" w:space="0" w:color="auto"/>
            </w:tcBorders>
            <w:shd w:val="clear" w:color="auto" w:fill="auto"/>
            <w:noWrap/>
            <w:vAlign w:val="bottom"/>
          </w:tcPr>
          <w:p w14:paraId="6F0965A7"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73%</w:t>
            </w:r>
          </w:p>
        </w:tc>
        <w:tc>
          <w:tcPr>
            <w:tcW w:w="1275" w:type="dxa"/>
            <w:tcBorders>
              <w:top w:val="nil"/>
              <w:left w:val="nil"/>
              <w:bottom w:val="single" w:sz="4" w:space="0" w:color="auto"/>
              <w:right w:val="single" w:sz="4" w:space="0" w:color="auto"/>
            </w:tcBorders>
            <w:shd w:val="clear" w:color="auto" w:fill="auto"/>
            <w:noWrap/>
            <w:vAlign w:val="bottom"/>
          </w:tcPr>
          <w:p w14:paraId="568DB0E7"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27%</w:t>
            </w:r>
          </w:p>
        </w:tc>
      </w:tr>
      <w:tr w:rsidR="00320C52" w:rsidRPr="00DF38A4" w14:paraId="1A366E52" w14:textId="77777777" w:rsidTr="00D25F0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6ABD5DF" w14:textId="77777777" w:rsidR="00320C52" w:rsidRPr="00DF38A4" w:rsidRDefault="00320C52" w:rsidP="00BF5377">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Upper Middle</w:t>
            </w:r>
          </w:p>
        </w:tc>
        <w:tc>
          <w:tcPr>
            <w:tcW w:w="1180" w:type="dxa"/>
            <w:tcBorders>
              <w:top w:val="nil"/>
              <w:left w:val="nil"/>
              <w:bottom w:val="single" w:sz="4" w:space="0" w:color="auto"/>
              <w:right w:val="single" w:sz="4" w:space="0" w:color="auto"/>
            </w:tcBorders>
            <w:shd w:val="clear" w:color="auto" w:fill="auto"/>
            <w:noWrap/>
            <w:vAlign w:val="bottom"/>
          </w:tcPr>
          <w:p w14:paraId="6938BBE1"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19</w:t>
            </w:r>
          </w:p>
        </w:tc>
        <w:tc>
          <w:tcPr>
            <w:tcW w:w="1161" w:type="dxa"/>
            <w:tcBorders>
              <w:top w:val="nil"/>
              <w:left w:val="nil"/>
              <w:bottom w:val="single" w:sz="4" w:space="0" w:color="auto"/>
              <w:right w:val="single" w:sz="4" w:space="0" w:color="auto"/>
            </w:tcBorders>
            <w:shd w:val="clear" w:color="auto" w:fill="auto"/>
            <w:noWrap/>
            <w:vAlign w:val="bottom"/>
          </w:tcPr>
          <w:p w14:paraId="408C87D8"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29</w:t>
            </w:r>
          </w:p>
        </w:tc>
        <w:tc>
          <w:tcPr>
            <w:tcW w:w="1276" w:type="dxa"/>
            <w:tcBorders>
              <w:top w:val="nil"/>
              <w:left w:val="nil"/>
              <w:bottom w:val="single" w:sz="4" w:space="0" w:color="auto"/>
              <w:right w:val="single" w:sz="4" w:space="0" w:color="auto"/>
            </w:tcBorders>
            <w:shd w:val="clear" w:color="auto" w:fill="auto"/>
            <w:noWrap/>
            <w:vAlign w:val="bottom"/>
          </w:tcPr>
          <w:p w14:paraId="6A4452E4"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48</w:t>
            </w:r>
          </w:p>
        </w:tc>
        <w:tc>
          <w:tcPr>
            <w:tcW w:w="1134" w:type="dxa"/>
            <w:tcBorders>
              <w:top w:val="nil"/>
              <w:left w:val="nil"/>
              <w:bottom w:val="single" w:sz="4" w:space="0" w:color="auto"/>
              <w:right w:val="single" w:sz="4" w:space="0" w:color="auto"/>
            </w:tcBorders>
            <w:shd w:val="clear" w:color="auto" w:fill="auto"/>
            <w:noWrap/>
            <w:vAlign w:val="bottom"/>
          </w:tcPr>
          <w:p w14:paraId="5A2CE478"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40%</w:t>
            </w:r>
          </w:p>
        </w:tc>
        <w:tc>
          <w:tcPr>
            <w:tcW w:w="1275" w:type="dxa"/>
            <w:tcBorders>
              <w:top w:val="nil"/>
              <w:left w:val="nil"/>
              <w:bottom w:val="single" w:sz="4" w:space="0" w:color="auto"/>
              <w:right w:val="single" w:sz="4" w:space="0" w:color="auto"/>
            </w:tcBorders>
            <w:shd w:val="clear" w:color="auto" w:fill="auto"/>
            <w:noWrap/>
            <w:vAlign w:val="bottom"/>
          </w:tcPr>
          <w:p w14:paraId="0745C22A"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60%</w:t>
            </w:r>
          </w:p>
        </w:tc>
      </w:tr>
      <w:tr w:rsidR="00320C52" w:rsidRPr="00DF38A4" w14:paraId="34E17AB6" w14:textId="77777777" w:rsidTr="00D25F0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53307F2" w14:textId="77777777" w:rsidR="00320C52" w:rsidRPr="00DF38A4" w:rsidRDefault="00320C52" w:rsidP="00BF5377">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 xml:space="preserve">Upper </w:t>
            </w:r>
          </w:p>
        </w:tc>
        <w:tc>
          <w:tcPr>
            <w:tcW w:w="1180" w:type="dxa"/>
            <w:tcBorders>
              <w:top w:val="nil"/>
              <w:left w:val="nil"/>
              <w:bottom w:val="single" w:sz="4" w:space="0" w:color="auto"/>
              <w:right w:val="single" w:sz="4" w:space="0" w:color="auto"/>
            </w:tcBorders>
            <w:shd w:val="clear" w:color="auto" w:fill="auto"/>
            <w:noWrap/>
            <w:vAlign w:val="bottom"/>
            <w:hideMark/>
          </w:tcPr>
          <w:p w14:paraId="01C4A5AF"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36</w:t>
            </w:r>
          </w:p>
        </w:tc>
        <w:tc>
          <w:tcPr>
            <w:tcW w:w="1161" w:type="dxa"/>
            <w:tcBorders>
              <w:top w:val="nil"/>
              <w:left w:val="nil"/>
              <w:bottom w:val="single" w:sz="4" w:space="0" w:color="auto"/>
              <w:right w:val="single" w:sz="4" w:space="0" w:color="auto"/>
            </w:tcBorders>
            <w:shd w:val="clear" w:color="auto" w:fill="auto"/>
            <w:noWrap/>
            <w:vAlign w:val="bottom"/>
          </w:tcPr>
          <w:p w14:paraId="7014EB16"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12</w:t>
            </w:r>
          </w:p>
        </w:tc>
        <w:tc>
          <w:tcPr>
            <w:tcW w:w="1276" w:type="dxa"/>
            <w:tcBorders>
              <w:top w:val="nil"/>
              <w:left w:val="nil"/>
              <w:bottom w:val="single" w:sz="4" w:space="0" w:color="auto"/>
              <w:right w:val="single" w:sz="4" w:space="0" w:color="auto"/>
            </w:tcBorders>
            <w:shd w:val="clear" w:color="auto" w:fill="auto"/>
            <w:noWrap/>
            <w:vAlign w:val="bottom"/>
          </w:tcPr>
          <w:p w14:paraId="6D8B93E4"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48</w:t>
            </w:r>
          </w:p>
        </w:tc>
        <w:tc>
          <w:tcPr>
            <w:tcW w:w="1134" w:type="dxa"/>
            <w:tcBorders>
              <w:top w:val="nil"/>
              <w:left w:val="nil"/>
              <w:bottom w:val="single" w:sz="4" w:space="0" w:color="auto"/>
              <w:right w:val="single" w:sz="4" w:space="0" w:color="auto"/>
            </w:tcBorders>
            <w:shd w:val="clear" w:color="auto" w:fill="auto"/>
            <w:noWrap/>
            <w:vAlign w:val="bottom"/>
          </w:tcPr>
          <w:p w14:paraId="1EB58E23"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75%</w:t>
            </w:r>
          </w:p>
        </w:tc>
        <w:tc>
          <w:tcPr>
            <w:tcW w:w="1275" w:type="dxa"/>
            <w:tcBorders>
              <w:top w:val="nil"/>
              <w:left w:val="nil"/>
              <w:bottom w:val="single" w:sz="4" w:space="0" w:color="auto"/>
              <w:right w:val="single" w:sz="4" w:space="0" w:color="auto"/>
            </w:tcBorders>
            <w:shd w:val="clear" w:color="auto" w:fill="auto"/>
            <w:noWrap/>
            <w:vAlign w:val="bottom"/>
          </w:tcPr>
          <w:p w14:paraId="361A9561" w14:textId="77777777" w:rsidR="00320C52" w:rsidRPr="00DF38A4" w:rsidRDefault="00E619AD" w:rsidP="00BF5377">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25%</w:t>
            </w:r>
          </w:p>
        </w:tc>
      </w:tr>
    </w:tbl>
    <w:p w14:paraId="492D751A" w14:textId="77777777" w:rsidR="0071792E" w:rsidRPr="00DF38A4" w:rsidRDefault="006F7103" w:rsidP="0071792E">
      <w:pPr>
        <w:pStyle w:val="NormalWeb"/>
        <w:jc w:val="both"/>
        <w:rPr>
          <w:rFonts w:asciiTheme="minorHAnsi" w:hAnsiTheme="minorHAnsi" w:cstheme="minorHAnsi"/>
        </w:rPr>
      </w:pPr>
      <w:r w:rsidRPr="00DF38A4">
        <w:rPr>
          <w:rFonts w:asciiTheme="minorHAnsi" w:hAnsiTheme="minorHAnsi" w:cstheme="minorHAnsi"/>
        </w:rPr>
        <w:t>T</w:t>
      </w:r>
      <w:r w:rsidR="0071792E" w:rsidRPr="00DF38A4">
        <w:rPr>
          <w:rFonts w:asciiTheme="minorHAnsi" w:hAnsiTheme="minorHAnsi" w:cstheme="minorHAnsi"/>
        </w:rPr>
        <w:t>he College did not pay any bonuses in the reporting year 2017-2018.</w:t>
      </w:r>
    </w:p>
    <w:p w14:paraId="6FF2503E" w14:textId="77777777" w:rsidR="0071792E" w:rsidRPr="00DF38A4" w:rsidRDefault="0071792E" w:rsidP="0071792E">
      <w:pPr>
        <w:pStyle w:val="NormalWeb"/>
        <w:jc w:val="both"/>
        <w:rPr>
          <w:rFonts w:asciiTheme="minorHAnsi" w:hAnsiTheme="minorHAnsi" w:cstheme="minorHAnsi"/>
        </w:rPr>
      </w:pPr>
      <w:r w:rsidRPr="00DF38A4">
        <w:rPr>
          <w:rFonts w:asciiTheme="minorHAnsi" w:hAnsiTheme="minorHAnsi" w:cstheme="minorHAnsi"/>
        </w:rPr>
        <w:t>The College’s Gender Pay Gap for the reporting year 2017-2018</w:t>
      </w:r>
      <w:r w:rsidR="00A10DE2" w:rsidRPr="00DF38A4">
        <w:rPr>
          <w:rFonts w:asciiTheme="minorHAnsi" w:hAnsiTheme="minorHAnsi" w:cstheme="minorHAnsi"/>
        </w:rPr>
        <w:t xml:space="preserve"> was</w:t>
      </w:r>
      <w:r w:rsidRPr="00DF38A4">
        <w:rPr>
          <w:rFonts w:asciiTheme="minorHAnsi" w:hAnsiTheme="minorHAnsi" w:cstheme="minorHAnsi"/>
        </w:rPr>
        <w:t>:</w:t>
      </w:r>
    </w:p>
    <w:p w14:paraId="3DFD46A5" w14:textId="77777777" w:rsidR="0071792E" w:rsidRPr="00DF38A4" w:rsidRDefault="0071792E" w:rsidP="00D047B5">
      <w:pPr>
        <w:pStyle w:val="NormalWeb"/>
        <w:spacing w:before="0" w:beforeAutospacing="0" w:after="0" w:afterAutospacing="0"/>
        <w:jc w:val="both"/>
        <w:rPr>
          <w:rFonts w:asciiTheme="minorHAnsi" w:hAnsiTheme="minorHAnsi" w:cstheme="minorHAnsi"/>
        </w:rPr>
      </w:pPr>
      <w:r w:rsidRPr="00DF38A4">
        <w:rPr>
          <w:rFonts w:asciiTheme="minorHAnsi" w:hAnsiTheme="minorHAnsi" w:cstheme="minorHAnsi"/>
        </w:rPr>
        <w:t xml:space="preserve">Median: </w:t>
      </w:r>
      <w:r w:rsidRPr="00DF38A4">
        <w:rPr>
          <w:rFonts w:asciiTheme="minorHAnsi" w:hAnsiTheme="minorHAnsi" w:cstheme="minorHAnsi"/>
        </w:rPr>
        <w:tab/>
      </w:r>
      <w:r w:rsidR="00EB25BB" w:rsidRPr="00DF38A4">
        <w:rPr>
          <w:rFonts w:asciiTheme="minorHAnsi" w:hAnsiTheme="minorHAnsi" w:cstheme="minorHAnsi"/>
        </w:rPr>
        <w:t>0</w:t>
      </w:r>
      <w:r w:rsidR="00A5525F" w:rsidRPr="00DF38A4">
        <w:rPr>
          <w:rFonts w:asciiTheme="minorHAnsi" w:hAnsiTheme="minorHAnsi" w:cstheme="minorHAnsi"/>
        </w:rPr>
        <w:t>%</w:t>
      </w:r>
    </w:p>
    <w:p w14:paraId="388C05FA" w14:textId="77777777" w:rsidR="00D54981" w:rsidRPr="00DF38A4" w:rsidRDefault="0071792E" w:rsidP="00D047B5">
      <w:pPr>
        <w:pStyle w:val="NormalWeb"/>
        <w:spacing w:before="0" w:beforeAutospacing="0" w:after="0" w:afterAutospacing="0"/>
        <w:jc w:val="both"/>
        <w:rPr>
          <w:rFonts w:asciiTheme="minorHAnsi" w:hAnsiTheme="minorHAnsi" w:cstheme="minorHAnsi"/>
        </w:rPr>
      </w:pPr>
      <w:r w:rsidRPr="00DF38A4">
        <w:rPr>
          <w:rFonts w:asciiTheme="minorHAnsi" w:hAnsiTheme="minorHAnsi" w:cstheme="minorHAnsi"/>
        </w:rPr>
        <w:t xml:space="preserve">Mean: </w:t>
      </w:r>
      <w:r w:rsidRPr="00DF38A4">
        <w:rPr>
          <w:rFonts w:asciiTheme="minorHAnsi" w:hAnsiTheme="minorHAnsi" w:cstheme="minorHAnsi"/>
        </w:rPr>
        <w:tab/>
      </w:r>
      <w:r w:rsidRPr="00DF38A4">
        <w:rPr>
          <w:rFonts w:asciiTheme="minorHAnsi" w:hAnsiTheme="minorHAnsi" w:cstheme="minorHAnsi"/>
        </w:rPr>
        <w:tab/>
      </w:r>
      <w:r w:rsidR="00EB25BB" w:rsidRPr="00DF38A4">
        <w:rPr>
          <w:rFonts w:asciiTheme="minorHAnsi" w:hAnsiTheme="minorHAnsi" w:cstheme="minorHAnsi"/>
        </w:rPr>
        <w:t>27.88</w:t>
      </w:r>
      <w:r w:rsidRPr="00DF38A4">
        <w:rPr>
          <w:rFonts w:asciiTheme="minorHAnsi" w:hAnsiTheme="minorHAnsi" w:cstheme="minorHAnsi"/>
        </w:rPr>
        <w:t>%</w:t>
      </w:r>
    </w:p>
    <w:p w14:paraId="6ECE2015" w14:textId="77777777" w:rsidR="0071792E" w:rsidRPr="00DF38A4" w:rsidRDefault="0071792E" w:rsidP="0071792E">
      <w:pPr>
        <w:pStyle w:val="NormalWeb"/>
        <w:jc w:val="both"/>
        <w:rPr>
          <w:rFonts w:asciiTheme="minorHAnsi" w:hAnsiTheme="minorHAnsi" w:cstheme="minorHAnsi"/>
        </w:rPr>
      </w:pPr>
      <w:r w:rsidRPr="00DF38A4">
        <w:rPr>
          <w:rFonts w:asciiTheme="minorHAnsi" w:hAnsiTheme="minorHAnsi" w:cstheme="minorHAnsi"/>
        </w:rPr>
        <w:t>Quartiles</w:t>
      </w:r>
    </w:p>
    <w:tbl>
      <w:tblPr>
        <w:tblW w:w="7386" w:type="dxa"/>
        <w:tblInd w:w="93" w:type="dxa"/>
        <w:tblLook w:val="04A0" w:firstRow="1" w:lastRow="0" w:firstColumn="1" w:lastColumn="0" w:noHBand="0" w:noVBand="1"/>
      </w:tblPr>
      <w:tblGrid>
        <w:gridCol w:w="1360"/>
        <w:gridCol w:w="1180"/>
        <w:gridCol w:w="1161"/>
        <w:gridCol w:w="1276"/>
        <w:gridCol w:w="1134"/>
        <w:gridCol w:w="1275"/>
      </w:tblGrid>
      <w:tr w:rsidR="0071792E" w:rsidRPr="00DF38A4" w14:paraId="197A0229" w14:textId="77777777" w:rsidTr="00FF3C0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1C4C8" w14:textId="77777777" w:rsidR="0071792E" w:rsidRPr="00DF38A4" w:rsidRDefault="0071792E" w:rsidP="00FF3C0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xml:space="preserve">Quartile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2D70FEF" w14:textId="77777777" w:rsidR="0071792E" w:rsidRPr="00DF38A4" w:rsidRDefault="0071792E" w:rsidP="00FF3C0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Men</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6F8B3796" w14:textId="77777777" w:rsidR="0071792E" w:rsidRPr="00DF38A4" w:rsidRDefault="0071792E" w:rsidP="00FF3C0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of Women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AE067AF" w14:textId="77777777" w:rsidR="0071792E" w:rsidRPr="00DF38A4" w:rsidRDefault="0071792E" w:rsidP="00FF3C0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No in Band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F67786" w14:textId="77777777" w:rsidR="0071792E" w:rsidRPr="00DF38A4" w:rsidRDefault="0071792E" w:rsidP="00FF3C0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Men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540615" w14:textId="77777777" w:rsidR="0071792E" w:rsidRPr="00DF38A4" w:rsidRDefault="0071792E" w:rsidP="00FF3C0F">
            <w:pPr>
              <w:spacing w:after="0" w:line="240" w:lineRule="auto"/>
              <w:rPr>
                <w:rFonts w:eastAsia="Times New Roman" w:cstheme="minorHAnsi"/>
                <w:b/>
                <w:bCs/>
                <w:color w:val="000000"/>
                <w:sz w:val="24"/>
                <w:szCs w:val="24"/>
                <w:lang w:eastAsia="en-GB"/>
              </w:rPr>
            </w:pPr>
            <w:r w:rsidRPr="00DF38A4">
              <w:rPr>
                <w:rFonts w:eastAsia="Times New Roman" w:cstheme="minorHAnsi"/>
                <w:b/>
                <w:bCs/>
                <w:color w:val="000000"/>
                <w:sz w:val="24"/>
                <w:szCs w:val="24"/>
                <w:lang w:eastAsia="en-GB"/>
              </w:rPr>
              <w:t>% Women</w:t>
            </w:r>
          </w:p>
        </w:tc>
      </w:tr>
      <w:tr w:rsidR="0071792E" w:rsidRPr="00DF38A4" w14:paraId="02C72DDA" w14:textId="77777777" w:rsidTr="00FF3C0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8B1B103" w14:textId="77777777" w:rsidR="0071792E" w:rsidRPr="00DF38A4" w:rsidRDefault="0071792E" w:rsidP="00FF3C0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w:t>
            </w:r>
          </w:p>
        </w:tc>
        <w:tc>
          <w:tcPr>
            <w:tcW w:w="1180" w:type="dxa"/>
            <w:tcBorders>
              <w:top w:val="nil"/>
              <w:left w:val="nil"/>
              <w:bottom w:val="single" w:sz="4" w:space="0" w:color="auto"/>
              <w:right w:val="single" w:sz="4" w:space="0" w:color="auto"/>
            </w:tcBorders>
            <w:shd w:val="clear" w:color="auto" w:fill="auto"/>
            <w:noWrap/>
            <w:vAlign w:val="bottom"/>
            <w:hideMark/>
          </w:tcPr>
          <w:p w14:paraId="53E0C34A"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18</w:t>
            </w:r>
          </w:p>
        </w:tc>
        <w:tc>
          <w:tcPr>
            <w:tcW w:w="1161" w:type="dxa"/>
            <w:tcBorders>
              <w:top w:val="nil"/>
              <w:left w:val="nil"/>
              <w:bottom w:val="single" w:sz="4" w:space="0" w:color="auto"/>
              <w:right w:val="single" w:sz="4" w:space="0" w:color="auto"/>
            </w:tcBorders>
            <w:shd w:val="clear" w:color="auto" w:fill="auto"/>
            <w:noWrap/>
            <w:vAlign w:val="bottom"/>
            <w:hideMark/>
          </w:tcPr>
          <w:p w14:paraId="70B0C9D1"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32</w:t>
            </w:r>
          </w:p>
        </w:tc>
        <w:tc>
          <w:tcPr>
            <w:tcW w:w="1276" w:type="dxa"/>
            <w:tcBorders>
              <w:top w:val="nil"/>
              <w:left w:val="nil"/>
              <w:bottom w:val="single" w:sz="4" w:space="0" w:color="auto"/>
              <w:right w:val="single" w:sz="4" w:space="0" w:color="auto"/>
            </w:tcBorders>
            <w:shd w:val="clear" w:color="auto" w:fill="auto"/>
            <w:noWrap/>
            <w:vAlign w:val="bottom"/>
            <w:hideMark/>
          </w:tcPr>
          <w:p w14:paraId="493B5242"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50</w:t>
            </w:r>
          </w:p>
        </w:tc>
        <w:tc>
          <w:tcPr>
            <w:tcW w:w="1134" w:type="dxa"/>
            <w:tcBorders>
              <w:top w:val="nil"/>
              <w:left w:val="nil"/>
              <w:bottom w:val="single" w:sz="4" w:space="0" w:color="auto"/>
              <w:right w:val="single" w:sz="4" w:space="0" w:color="auto"/>
            </w:tcBorders>
            <w:shd w:val="clear" w:color="auto" w:fill="auto"/>
            <w:noWrap/>
            <w:vAlign w:val="bottom"/>
            <w:hideMark/>
          </w:tcPr>
          <w:p w14:paraId="03CF8738"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36%</w:t>
            </w:r>
          </w:p>
        </w:tc>
        <w:tc>
          <w:tcPr>
            <w:tcW w:w="1275" w:type="dxa"/>
            <w:tcBorders>
              <w:top w:val="nil"/>
              <w:left w:val="nil"/>
              <w:bottom w:val="single" w:sz="4" w:space="0" w:color="auto"/>
              <w:right w:val="single" w:sz="4" w:space="0" w:color="auto"/>
            </w:tcBorders>
            <w:shd w:val="clear" w:color="auto" w:fill="auto"/>
            <w:noWrap/>
            <w:vAlign w:val="bottom"/>
            <w:hideMark/>
          </w:tcPr>
          <w:p w14:paraId="4B832FA2"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64%</w:t>
            </w:r>
          </w:p>
        </w:tc>
      </w:tr>
      <w:tr w:rsidR="0071792E" w:rsidRPr="00DF38A4" w14:paraId="114D5C75" w14:textId="77777777" w:rsidTr="00FF3C0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E36A910" w14:textId="77777777" w:rsidR="0071792E" w:rsidRPr="00DF38A4" w:rsidRDefault="0071792E" w:rsidP="00FF3C0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Lower Middle</w:t>
            </w:r>
          </w:p>
        </w:tc>
        <w:tc>
          <w:tcPr>
            <w:tcW w:w="1180" w:type="dxa"/>
            <w:tcBorders>
              <w:top w:val="nil"/>
              <w:left w:val="nil"/>
              <w:bottom w:val="single" w:sz="4" w:space="0" w:color="auto"/>
              <w:right w:val="single" w:sz="4" w:space="0" w:color="auto"/>
            </w:tcBorders>
            <w:shd w:val="clear" w:color="auto" w:fill="auto"/>
            <w:noWrap/>
            <w:vAlign w:val="bottom"/>
            <w:hideMark/>
          </w:tcPr>
          <w:p w14:paraId="02008C62"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39</w:t>
            </w:r>
          </w:p>
        </w:tc>
        <w:tc>
          <w:tcPr>
            <w:tcW w:w="1161" w:type="dxa"/>
            <w:tcBorders>
              <w:top w:val="nil"/>
              <w:left w:val="nil"/>
              <w:bottom w:val="single" w:sz="4" w:space="0" w:color="auto"/>
              <w:right w:val="single" w:sz="4" w:space="0" w:color="auto"/>
            </w:tcBorders>
            <w:shd w:val="clear" w:color="auto" w:fill="auto"/>
            <w:noWrap/>
            <w:vAlign w:val="bottom"/>
            <w:hideMark/>
          </w:tcPr>
          <w:p w14:paraId="6A162D3E"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10</w:t>
            </w:r>
          </w:p>
        </w:tc>
        <w:tc>
          <w:tcPr>
            <w:tcW w:w="1276" w:type="dxa"/>
            <w:tcBorders>
              <w:top w:val="nil"/>
              <w:left w:val="nil"/>
              <w:bottom w:val="single" w:sz="4" w:space="0" w:color="auto"/>
              <w:right w:val="single" w:sz="4" w:space="0" w:color="auto"/>
            </w:tcBorders>
            <w:shd w:val="clear" w:color="auto" w:fill="auto"/>
            <w:noWrap/>
            <w:vAlign w:val="bottom"/>
            <w:hideMark/>
          </w:tcPr>
          <w:p w14:paraId="6FD292B7"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49</w:t>
            </w:r>
          </w:p>
        </w:tc>
        <w:tc>
          <w:tcPr>
            <w:tcW w:w="1134" w:type="dxa"/>
            <w:tcBorders>
              <w:top w:val="nil"/>
              <w:left w:val="nil"/>
              <w:bottom w:val="single" w:sz="4" w:space="0" w:color="auto"/>
              <w:right w:val="single" w:sz="4" w:space="0" w:color="auto"/>
            </w:tcBorders>
            <w:shd w:val="clear" w:color="auto" w:fill="auto"/>
            <w:noWrap/>
            <w:vAlign w:val="bottom"/>
            <w:hideMark/>
          </w:tcPr>
          <w:p w14:paraId="7C537C99"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80%</w:t>
            </w:r>
          </w:p>
        </w:tc>
        <w:tc>
          <w:tcPr>
            <w:tcW w:w="1275" w:type="dxa"/>
            <w:tcBorders>
              <w:top w:val="nil"/>
              <w:left w:val="nil"/>
              <w:bottom w:val="single" w:sz="4" w:space="0" w:color="auto"/>
              <w:right w:val="single" w:sz="4" w:space="0" w:color="auto"/>
            </w:tcBorders>
            <w:shd w:val="clear" w:color="auto" w:fill="auto"/>
            <w:noWrap/>
            <w:vAlign w:val="bottom"/>
            <w:hideMark/>
          </w:tcPr>
          <w:p w14:paraId="29DFFF2E"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20%</w:t>
            </w:r>
          </w:p>
        </w:tc>
      </w:tr>
      <w:tr w:rsidR="0071792E" w:rsidRPr="00DF38A4" w14:paraId="11B9C234" w14:textId="77777777" w:rsidTr="00FF3C0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FE0B8B0" w14:textId="77777777" w:rsidR="0071792E" w:rsidRPr="00DF38A4" w:rsidRDefault="0071792E" w:rsidP="00FF3C0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Upper Middle</w:t>
            </w:r>
          </w:p>
        </w:tc>
        <w:tc>
          <w:tcPr>
            <w:tcW w:w="1180" w:type="dxa"/>
            <w:tcBorders>
              <w:top w:val="nil"/>
              <w:left w:val="nil"/>
              <w:bottom w:val="single" w:sz="4" w:space="0" w:color="auto"/>
              <w:right w:val="single" w:sz="4" w:space="0" w:color="auto"/>
            </w:tcBorders>
            <w:shd w:val="clear" w:color="auto" w:fill="auto"/>
            <w:noWrap/>
            <w:vAlign w:val="bottom"/>
            <w:hideMark/>
          </w:tcPr>
          <w:p w14:paraId="4B1A1D04"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19</w:t>
            </w:r>
          </w:p>
        </w:tc>
        <w:tc>
          <w:tcPr>
            <w:tcW w:w="1161" w:type="dxa"/>
            <w:tcBorders>
              <w:top w:val="nil"/>
              <w:left w:val="nil"/>
              <w:bottom w:val="single" w:sz="4" w:space="0" w:color="auto"/>
              <w:right w:val="single" w:sz="4" w:space="0" w:color="auto"/>
            </w:tcBorders>
            <w:shd w:val="clear" w:color="auto" w:fill="auto"/>
            <w:noWrap/>
            <w:vAlign w:val="bottom"/>
            <w:hideMark/>
          </w:tcPr>
          <w:p w14:paraId="43D7FD91"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31</w:t>
            </w:r>
          </w:p>
        </w:tc>
        <w:tc>
          <w:tcPr>
            <w:tcW w:w="1276" w:type="dxa"/>
            <w:tcBorders>
              <w:top w:val="nil"/>
              <w:left w:val="nil"/>
              <w:bottom w:val="single" w:sz="4" w:space="0" w:color="auto"/>
              <w:right w:val="single" w:sz="4" w:space="0" w:color="auto"/>
            </w:tcBorders>
            <w:shd w:val="clear" w:color="auto" w:fill="auto"/>
            <w:noWrap/>
            <w:vAlign w:val="bottom"/>
            <w:hideMark/>
          </w:tcPr>
          <w:p w14:paraId="502778B8"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50</w:t>
            </w:r>
          </w:p>
        </w:tc>
        <w:tc>
          <w:tcPr>
            <w:tcW w:w="1134" w:type="dxa"/>
            <w:tcBorders>
              <w:top w:val="nil"/>
              <w:left w:val="nil"/>
              <w:bottom w:val="single" w:sz="4" w:space="0" w:color="auto"/>
              <w:right w:val="single" w:sz="4" w:space="0" w:color="auto"/>
            </w:tcBorders>
            <w:shd w:val="clear" w:color="auto" w:fill="auto"/>
            <w:noWrap/>
            <w:vAlign w:val="bottom"/>
            <w:hideMark/>
          </w:tcPr>
          <w:p w14:paraId="154F0AE8"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38%</w:t>
            </w:r>
          </w:p>
        </w:tc>
        <w:tc>
          <w:tcPr>
            <w:tcW w:w="1275" w:type="dxa"/>
            <w:tcBorders>
              <w:top w:val="nil"/>
              <w:left w:val="nil"/>
              <w:bottom w:val="single" w:sz="4" w:space="0" w:color="auto"/>
              <w:right w:val="single" w:sz="4" w:space="0" w:color="auto"/>
            </w:tcBorders>
            <w:shd w:val="clear" w:color="auto" w:fill="auto"/>
            <w:noWrap/>
            <w:vAlign w:val="bottom"/>
            <w:hideMark/>
          </w:tcPr>
          <w:p w14:paraId="14621484"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62%</w:t>
            </w:r>
          </w:p>
        </w:tc>
      </w:tr>
      <w:tr w:rsidR="0071792E" w:rsidRPr="00DF38A4" w14:paraId="4E83D195" w14:textId="77777777" w:rsidTr="00FF3C0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E5C0BDA" w14:textId="77777777" w:rsidR="0071792E" w:rsidRPr="00DF38A4" w:rsidRDefault="0071792E" w:rsidP="00FF3C0F">
            <w:pPr>
              <w:spacing w:after="0" w:line="240" w:lineRule="auto"/>
              <w:rPr>
                <w:rFonts w:eastAsia="Times New Roman" w:cstheme="minorHAnsi"/>
                <w:color w:val="000000"/>
                <w:sz w:val="24"/>
                <w:szCs w:val="24"/>
                <w:lang w:eastAsia="en-GB"/>
              </w:rPr>
            </w:pPr>
            <w:r w:rsidRPr="00DF38A4">
              <w:rPr>
                <w:rFonts w:eastAsia="Times New Roman" w:cstheme="minorHAnsi"/>
                <w:color w:val="000000"/>
                <w:sz w:val="24"/>
                <w:szCs w:val="24"/>
                <w:lang w:eastAsia="en-GB"/>
              </w:rPr>
              <w:t xml:space="preserve">Upper </w:t>
            </w:r>
          </w:p>
        </w:tc>
        <w:tc>
          <w:tcPr>
            <w:tcW w:w="1180" w:type="dxa"/>
            <w:tcBorders>
              <w:top w:val="nil"/>
              <w:left w:val="nil"/>
              <w:bottom w:val="single" w:sz="4" w:space="0" w:color="auto"/>
              <w:right w:val="single" w:sz="4" w:space="0" w:color="auto"/>
            </w:tcBorders>
            <w:shd w:val="clear" w:color="auto" w:fill="auto"/>
            <w:noWrap/>
            <w:vAlign w:val="bottom"/>
            <w:hideMark/>
          </w:tcPr>
          <w:p w14:paraId="4C3F5E32"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37</w:t>
            </w:r>
          </w:p>
        </w:tc>
        <w:tc>
          <w:tcPr>
            <w:tcW w:w="1161" w:type="dxa"/>
            <w:tcBorders>
              <w:top w:val="nil"/>
              <w:left w:val="nil"/>
              <w:bottom w:val="single" w:sz="4" w:space="0" w:color="auto"/>
              <w:right w:val="single" w:sz="4" w:space="0" w:color="auto"/>
            </w:tcBorders>
            <w:shd w:val="clear" w:color="auto" w:fill="auto"/>
            <w:noWrap/>
            <w:vAlign w:val="bottom"/>
            <w:hideMark/>
          </w:tcPr>
          <w:p w14:paraId="360D8040"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12</w:t>
            </w:r>
          </w:p>
        </w:tc>
        <w:tc>
          <w:tcPr>
            <w:tcW w:w="1276" w:type="dxa"/>
            <w:tcBorders>
              <w:top w:val="nil"/>
              <w:left w:val="nil"/>
              <w:bottom w:val="single" w:sz="4" w:space="0" w:color="auto"/>
              <w:right w:val="single" w:sz="4" w:space="0" w:color="auto"/>
            </w:tcBorders>
            <w:shd w:val="clear" w:color="auto" w:fill="auto"/>
            <w:noWrap/>
            <w:vAlign w:val="bottom"/>
            <w:hideMark/>
          </w:tcPr>
          <w:p w14:paraId="3EFDFA28"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49</w:t>
            </w:r>
          </w:p>
        </w:tc>
        <w:tc>
          <w:tcPr>
            <w:tcW w:w="1134" w:type="dxa"/>
            <w:tcBorders>
              <w:top w:val="nil"/>
              <w:left w:val="nil"/>
              <w:bottom w:val="single" w:sz="4" w:space="0" w:color="auto"/>
              <w:right w:val="single" w:sz="4" w:space="0" w:color="auto"/>
            </w:tcBorders>
            <w:shd w:val="clear" w:color="auto" w:fill="auto"/>
            <w:noWrap/>
            <w:vAlign w:val="bottom"/>
            <w:hideMark/>
          </w:tcPr>
          <w:p w14:paraId="3072A161"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76%</w:t>
            </w:r>
          </w:p>
        </w:tc>
        <w:tc>
          <w:tcPr>
            <w:tcW w:w="1275" w:type="dxa"/>
            <w:tcBorders>
              <w:top w:val="nil"/>
              <w:left w:val="nil"/>
              <w:bottom w:val="single" w:sz="4" w:space="0" w:color="auto"/>
              <w:right w:val="single" w:sz="4" w:space="0" w:color="auto"/>
            </w:tcBorders>
            <w:shd w:val="clear" w:color="auto" w:fill="auto"/>
            <w:noWrap/>
            <w:vAlign w:val="bottom"/>
            <w:hideMark/>
          </w:tcPr>
          <w:p w14:paraId="38A5DFB4" w14:textId="77777777" w:rsidR="0071792E" w:rsidRPr="00DF38A4" w:rsidRDefault="0071792E" w:rsidP="00FF3C0F">
            <w:pPr>
              <w:spacing w:after="0" w:line="240" w:lineRule="auto"/>
              <w:jc w:val="right"/>
              <w:rPr>
                <w:rFonts w:eastAsia="Times New Roman" w:cstheme="minorHAnsi"/>
                <w:color w:val="000000"/>
                <w:sz w:val="24"/>
                <w:szCs w:val="24"/>
                <w:lang w:eastAsia="en-GB"/>
              </w:rPr>
            </w:pPr>
            <w:r w:rsidRPr="00DF38A4">
              <w:rPr>
                <w:rFonts w:eastAsia="Times New Roman" w:cstheme="minorHAnsi"/>
                <w:color w:val="000000"/>
                <w:sz w:val="24"/>
                <w:szCs w:val="24"/>
                <w:lang w:eastAsia="en-GB"/>
              </w:rPr>
              <w:t>24%</w:t>
            </w:r>
          </w:p>
        </w:tc>
      </w:tr>
    </w:tbl>
    <w:p w14:paraId="320C2F20" w14:textId="77777777" w:rsidR="0071792E" w:rsidRPr="00DF38A4" w:rsidRDefault="0071792E" w:rsidP="00EA015D">
      <w:pPr>
        <w:pStyle w:val="NormalWeb"/>
        <w:jc w:val="both"/>
        <w:rPr>
          <w:rFonts w:asciiTheme="minorHAnsi" w:hAnsiTheme="minorHAnsi" w:cstheme="minorHAnsi"/>
        </w:rPr>
      </w:pPr>
    </w:p>
    <w:sectPr w:rsidR="0071792E" w:rsidRPr="00DF38A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5A6E" w14:textId="77777777" w:rsidR="00B37BB7" w:rsidRDefault="00B37BB7" w:rsidP="00B37BB7">
      <w:pPr>
        <w:spacing w:after="0" w:line="240" w:lineRule="auto"/>
      </w:pPr>
      <w:r>
        <w:separator/>
      </w:r>
    </w:p>
  </w:endnote>
  <w:endnote w:type="continuationSeparator" w:id="0">
    <w:p w14:paraId="44BC8003" w14:textId="77777777" w:rsidR="00B37BB7" w:rsidRDefault="00B37BB7" w:rsidP="00B3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35B4" w14:textId="77777777" w:rsidR="00DF38A4" w:rsidRDefault="00DF3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9930" w14:textId="77777777" w:rsidR="00DF38A4" w:rsidRDefault="00DF3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AD1B" w14:textId="77777777" w:rsidR="00DF38A4" w:rsidRDefault="00DF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AAFB" w14:textId="77777777" w:rsidR="00B37BB7" w:rsidRDefault="00B37BB7" w:rsidP="00B37BB7">
      <w:pPr>
        <w:spacing w:after="0" w:line="240" w:lineRule="auto"/>
      </w:pPr>
      <w:r>
        <w:separator/>
      </w:r>
    </w:p>
  </w:footnote>
  <w:footnote w:type="continuationSeparator" w:id="0">
    <w:p w14:paraId="1713C8FE" w14:textId="77777777" w:rsidR="00B37BB7" w:rsidRDefault="00B37BB7" w:rsidP="00B3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1F86" w14:textId="77777777" w:rsidR="00DF38A4" w:rsidRDefault="00DF3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FBEC" w14:textId="14DBEE72" w:rsidR="00DF38A4" w:rsidRDefault="00DF3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F80E" w14:textId="77777777" w:rsidR="00DF38A4" w:rsidRDefault="00DF38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52"/>
    <w:rsid w:val="00113EB7"/>
    <w:rsid w:val="0013675C"/>
    <w:rsid w:val="00160B9F"/>
    <w:rsid w:val="0017164E"/>
    <w:rsid w:val="001806FB"/>
    <w:rsid w:val="00195A0A"/>
    <w:rsid w:val="00196515"/>
    <w:rsid w:val="00196D14"/>
    <w:rsid w:val="001C172A"/>
    <w:rsid w:val="001D4711"/>
    <w:rsid w:val="002260CB"/>
    <w:rsid w:val="002D17E7"/>
    <w:rsid w:val="00320C52"/>
    <w:rsid w:val="003367DE"/>
    <w:rsid w:val="003A7F05"/>
    <w:rsid w:val="003B2C3E"/>
    <w:rsid w:val="003C15CE"/>
    <w:rsid w:val="00412354"/>
    <w:rsid w:val="00421131"/>
    <w:rsid w:val="0042398E"/>
    <w:rsid w:val="00440734"/>
    <w:rsid w:val="004706F5"/>
    <w:rsid w:val="0048543A"/>
    <w:rsid w:val="0049060C"/>
    <w:rsid w:val="004D102F"/>
    <w:rsid w:val="00506B49"/>
    <w:rsid w:val="005375B7"/>
    <w:rsid w:val="005C7B08"/>
    <w:rsid w:val="005D26D0"/>
    <w:rsid w:val="00631BA5"/>
    <w:rsid w:val="00644148"/>
    <w:rsid w:val="006A35BA"/>
    <w:rsid w:val="006B784A"/>
    <w:rsid w:val="006F7103"/>
    <w:rsid w:val="00702ABB"/>
    <w:rsid w:val="0071792E"/>
    <w:rsid w:val="00732DC5"/>
    <w:rsid w:val="007B318B"/>
    <w:rsid w:val="0084258B"/>
    <w:rsid w:val="00881788"/>
    <w:rsid w:val="00884D99"/>
    <w:rsid w:val="008A316C"/>
    <w:rsid w:val="008C08BE"/>
    <w:rsid w:val="008E186F"/>
    <w:rsid w:val="008F6D25"/>
    <w:rsid w:val="00906FD3"/>
    <w:rsid w:val="00951894"/>
    <w:rsid w:val="0098658E"/>
    <w:rsid w:val="00992142"/>
    <w:rsid w:val="009929A1"/>
    <w:rsid w:val="00A07ACA"/>
    <w:rsid w:val="00A10DE2"/>
    <w:rsid w:val="00A17878"/>
    <w:rsid w:val="00A5525F"/>
    <w:rsid w:val="00A5567D"/>
    <w:rsid w:val="00A90548"/>
    <w:rsid w:val="00AA0CB6"/>
    <w:rsid w:val="00AB79FA"/>
    <w:rsid w:val="00AD4698"/>
    <w:rsid w:val="00AD7D23"/>
    <w:rsid w:val="00B15496"/>
    <w:rsid w:val="00B23F85"/>
    <w:rsid w:val="00B32477"/>
    <w:rsid w:val="00B37BB7"/>
    <w:rsid w:val="00B5459F"/>
    <w:rsid w:val="00BC308E"/>
    <w:rsid w:val="00BC3B25"/>
    <w:rsid w:val="00BF4E86"/>
    <w:rsid w:val="00C26940"/>
    <w:rsid w:val="00C46D57"/>
    <w:rsid w:val="00C5738F"/>
    <w:rsid w:val="00C67953"/>
    <w:rsid w:val="00D047B5"/>
    <w:rsid w:val="00D14F9A"/>
    <w:rsid w:val="00D20368"/>
    <w:rsid w:val="00D25F00"/>
    <w:rsid w:val="00D54981"/>
    <w:rsid w:val="00D7063F"/>
    <w:rsid w:val="00DF38A4"/>
    <w:rsid w:val="00E0505B"/>
    <w:rsid w:val="00E57F9C"/>
    <w:rsid w:val="00E60F60"/>
    <w:rsid w:val="00E619AD"/>
    <w:rsid w:val="00EA015D"/>
    <w:rsid w:val="00EB25BB"/>
    <w:rsid w:val="00EC36B7"/>
    <w:rsid w:val="00F23CC5"/>
    <w:rsid w:val="00F532F9"/>
    <w:rsid w:val="00F84005"/>
    <w:rsid w:val="00F91229"/>
    <w:rsid w:val="00FC35B9"/>
    <w:rsid w:val="00FC5360"/>
    <w:rsid w:val="00FD523F"/>
    <w:rsid w:val="00FE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D46DD0"/>
  <w15:chartTrackingRefBased/>
  <w15:docId w15:val="{7DE90D7A-1ED6-4146-B977-5AED1A4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52"/>
    <w:pPr>
      <w:spacing w:after="200" w:line="276" w:lineRule="auto"/>
    </w:pPr>
  </w:style>
  <w:style w:type="paragraph" w:styleId="Heading2">
    <w:name w:val="heading 2"/>
    <w:basedOn w:val="Normal"/>
    <w:next w:val="Normal"/>
    <w:link w:val="Heading2Char"/>
    <w:qFormat/>
    <w:rsid w:val="00E60F60"/>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C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20C52"/>
    <w:rPr>
      <w:b/>
      <w:bCs/>
    </w:rPr>
  </w:style>
  <w:style w:type="character" w:customStyle="1" w:styleId="Heading2Char">
    <w:name w:val="Heading 2 Char"/>
    <w:basedOn w:val="DefaultParagraphFont"/>
    <w:link w:val="Heading2"/>
    <w:rsid w:val="00E60F60"/>
    <w:rPr>
      <w:rFonts w:ascii="Times New Roman" w:eastAsia="Times New Roman" w:hAnsi="Times New Roman" w:cs="Times New Roman"/>
      <w:b/>
      <w:sz w:val="24"/>
      <w:szCs w:val="20"/>
    </w:rPr>
  </w:style>
  <w:style w:type="paragraph" w:customStyle="1" w:styleId="tmsroman12">
    <w:name w:val="tms roman 12"/>
    <w:basedOn w:val="Normal"/>
    <w:rsid w:val="00E60F60"/>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60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9F"/>
    <w:rPr>
      <w:rFonts w:ascii="Segoe UI" w:hAnsi="Segoe UI" w:cs="Segoe UI"/>
      <w:sz w:val="18"/>
      <w:szCs w:val="18"/>
    </w:rPr>
  </w:style>
  <w:style w:type="paragraph" w:styleId="Header">
    <w:name w:val="header"/>
    <w:basedOn w:val="Normal"/>
    <w:link w:val="HeaderChar"/>
    <w:uiPriority w:val="99"/>
    <w:unhideWhenUsed/>
    <w:rsid w:val="00B37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BB7"/>
  </w:style>
  <w:style w:type="paragraph" w:styleId="Footer">
    <w:name w:val="footer"/>
    <w:basedOn w:val="Normal"/>
    <w:link w:val="FooterChar"/>
    <w:uiPriority w:val="99"/>
    <w:unhideWhenUsed/>
    <w:rsid w:val="00B3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BB7"/>
  </w:style>
  <w:style w:type="paragraph" w:styleId="Revision">
    <w:name w:val="Revision"/>
    <w:hidden/>
    <w:uiPriority w:val="99"/>
    <w:semiHidden/>
    <w:rsid w:val="00AB79FA"/>
    <w:pPr>
      <w:spacing w:after="0" w:line="240" w:lineRule="auto"/>
    </w:pPr>
  </w:style>
  <w:style w:type="character" w:styleId="CommentReference">
    <w:name w:val="annotation reference"/>
    <w:basedOn w:val="DefaultParagraphFont"/>
    <w:uiPriority w:val="99"/>
    <w:semiHidden/>
    <w:unhideWhenUsed/>
    <w:rsid w:val="00F532F9"/>
    <w:rPr>
      <w:sz w:val="16"/>
      <w:szCs w:val="16"/>
    </w:rPr>
  </w:style>
  <w:style w:type="paragraph" w:styleId="CommentText">
    <w:name w:val="annotation text"/>
    <w:basedOn w:val="Normal"/>
    <w:link w:val="CommentTextChar"/>
    <w:uiPriority w:val="99"/>
    <w:semiHidden/>
    <w:unhideWhenUsed/>
    <w:rsid w:val="00F532F9"/>
    <w:pPr>
      <w:spacing w:line="240" w:lineRule="auto"/>
    </w:pPr>
    <w:rPr>
      <w:sz w:val="20"/>
      <w:szCs w:val="20"/>
    </w:rPr>
  </w:style>
  <w:style w:type="character" w:customStyle="1" w:styleId="CommentTextChar">
    <w:name w:val="Comment Text Char"/>
    <w:basedOn w:val="DefaultParagraphFont"/>
    <w:link w:val="CommentText"/>
    <w:uiPriority w:val="99"/>
    <w:semiHidden/>
    <w:rsid w:val="00F532F9"/>
    <w:rPr>
      <w:sz w:val="20"/>
      <w:szCs w:val="20"/>
    </w:rPr>
  </w:style>
  <w:style w:type="paragraph" w:styleId="CommentSubject">
    <w:name w:val="annotation subject"/>
    <w:basedOn w:val="CommentText"/>
    <w:next w:val="CommentText"/>
    <w:link w:val="CommentSubjectChar"/>
    <w:uiPriority w:val="99"/>
    <w:semiHidden/>
    <w:unhideWhenUsed/>
    <w:rsid w:val="00F532F9"/>
    <w:rPr>
      <w:b/>
      <w:bCs/>
    </w:rPr>
  </w:style>
  <w:style w:type="character" w:customStyle="1" w:styleId="CommentSubjectChar">
    <w:name w:val="Comment Subject Char"/>
    <w:basedOn w:val="CommentTextChar"/>
    <w:link w:val="CommentSubject"/>
    <w:uiPriority w:val="99"/>
    <w:semiHidden/>
    <w:rsid w:val="00F532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31627">
      <w:bodyDiv w:val="1"/>
      <w:marLeft w:val="0"/>
      <w:marRight w:val="0"/>
      <w:marTop w:val="0"/>
      <w:marBottom w:val="0"/>
      <w:divBdr>
        <w:top w:val="none" w:sz="0" w:space="0" w:color="auto"/>
        <w:left w:val="none" w:sz="0" w:space="0" w:color="auto"/>
        <w:bottom w:val="none" w:sz="0" w:space="0" w:color="auto"/>
        <w:right w:val="none" w:sz="0" w:space="0" w:color="auto"/>
      </w:divBdr>
    </w:div>
    <w:div w:id="519927279">
      <w:bodyDiv w:val="1"/>
      <w:marLeft w:val="0"/>
      <w:marRight w:val="0"/>
      <w:marTop w:val="0"/>
      <w:marBottom w:val="0"/>
      <w:divBdr>
        <w:top w:val="none" w:sz="0" w:space="0" w:color="auto"/>
        <w:left w:val="none" w:sz="0" w:space="0" w:color="auto"/>
        <w:bottom w:val="none" w:sz="0" w:space="0" w:color="auto"/>
        <w:right w:val="none" w:sz="0" w:space="0" w:color="auto"/>
      </w:divBdr>
    </w:div>
    <w:div w:id="928853839">
      <w:bodyDiv w:val="1"/>
      <w:marLeft w:val="0"/>
      <w:marRight w:val="0"/>
      <w:marTop w:val="0"/>
      <w:marBottom w:val="0"/>
      <w:divBdr>
        <w:top w:val="none" w:sz="0" w:space="0" w:color="auto"/>
        <w:left w:val="none" w:sz="0" w:space="0" w:color="auto"/>
        <w:bottom w:val="none" w:sz="0" w:space="0" w:color="auto"/>
        <w:right w:val="none" w:sz="0" w:space="0" w:color="auto"/>
      </w:divBdr>
    </w:div>
    <w:div w:id="17526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Busby</dc:creator>
  <cp:keywords/>
  <dc:description/>
  <cp:lastModifiedBy>Ali Goodall</cp:lastModifiedBy>
  <cp:revision>3</cp:revision>
  <cp:lastPrinted>2026-04-22T16:04:00Z</cp:lastPrinted>
  <dcterms:created xsi:type="dcterms:W3CDTF">2026-04-22T16:04:00Z</dcterms:created>
  <dcterms:modified xsi:type="dcterms:W3CDTF">2026-04-22T16:13:00Z</dcterms:modified>
</cp:coreProperties>
</file>